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58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F7398A" w14:paraId="59C5DEA1" w14:textId="77777777" w:rsidTr="006C06A3">
        <w:trPr>
          <w:trHeight w:val="699"/>
        </w:trPr>
        <w:tc>
          <w:tcPr>
            <w:tcW w:w="2263" w:type="dxa"/>
            <w:shd w:val="clear" w:color="auto" w:fill="F2F2F2" w:themeFill="background1" w:themeFillShade="F2"/>
            <w:vAlign w:val="center"/>
          </w:tcPr>
          <w:p w14:paraId="43EA2E2B" w14:textId="64BBDF5B" w:rsidR="00F7398A" w:rsidRPr="007464B0" w:rsidRDefault="00F7398A" w:rsidP="006C06A3">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09FA135F" w14:textId="6AF7D893" w:rsidR="00F7398A" w:rsidRPr="00F93C8B" w:rsidRDefault="00D20C8E" w:rsidP="006C06A3">
            <w:pPr>
              <w:rPr>
                <w:rFonts w:ascii="Century Gothic" w:hAnsi="Century Gothic"/>
              </w:rPr>
            </w:pPr>
            <w:r>
              <w:rPr>
                <w:rFonts w:ascii="Century Gothic" w:hAnsi="Century Gothic"/>
              </w:rPr>
              <w:t>SG-</w:t>
            </w:r>
            <w:r w:rsidR="00956F6C">
              <w:rPr>
                <w:rFonts w:ascii="Century Gothic" w:hAnsi="Century Gothic"/>
              </w:rPr>
              <w:t>25-27</w:t>
            </w:r>
          </w:p>
        </w:tc>
      </w:tr>
    </w:tbl>
    <w:bookmarkEnd w:id="0"/>
    <w:p w14:paraId="317FBA2A" w14:textId="16749674" w:rsidR="007C67F1" w:rsidRPr="00CF1F53" w:rsidRDefault="00CB61C4" w:rsidP="00052628">
      <w:pPr>
        <w:spacing w:after="120"/>
        <w:rPr>
          <w:rFonts w:ascii="Century Gothic" w:hAnsi="Century Gothic" w:cs="Arial"/>
          <w:sz w:val="18"/>
          <w:szCs w:val="18"/>
        </w:rPr>
      </w:pPr>
      <w:r>
        <w:rPr>
          <w:rFonts w:ascii="Century Gothic" w:hAnsi="Century Gothic" w:cs="Arial"/>
          <w:noProof/>
        </w:rPr>
        <w:drawing>
          <wp:anchor distT="0" distB="0" distL="114300" distR="114300" simplePos="0" relativeHeight="251659264" behindDoc="1" locked="0" layoutInCell="1" allowOverlap="1" wp14:anchorId="31A672C2" wp14:editId="11BCA54D">
            <wp:simplePos x="0" y="0"/>
            <wp:positionH relativeFrom="margin">
              <wp:align>right</wp:align>
            </wp:positionH>
            <wp:positionV relativeFrom="paragraph">
              <wp:posOffset>14605</wp:posOffset>
            </wp:positionV>
            <wp:extent cx="2215515" cy="932546"/>
            <wp:effectExtent l="0" t="0" r="0" b="1270"/>
            <wp:wrapNone/>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5515" cy="932546"/>
                    </a:xfrm>
                    <a:prstGeom prst="rect">
                      <a:avLst/>
                    </a:prstGeom>
                  </pic:spPr>
                </pic:pic>
              </a:graphicData>
            </a:graphic>
            <wp14:sizeRelH relativeFrom="margin">
              <wp14:pctWidth>0</wp14:pctWidth>
            </wp14:sizeRelH>
            <wp14:sizeRelV relativeFrom="margin">
              <wp14:pctHeight>0</wp14:pctHeight>
            </wp14:sizeRelV>
          </wp:anchor>
        </w:drawing>
      </w:r>
    </w:p>
    <w:p w14:paraId="0C15A7BD" w14:textId="75CFB4CC" w:rsidR="007C67F1" w:rsidRDefault="007C67F1" w:rsidP="00052628">
      <w:pPr>
        <w:spacing w:after="120"/>
        <w:rPr>
          <w:rFonts w:ascii="Century Gothic" w:hAnsi="Century Gothic" w:cs="Arial"/>
          <w:sz w:val="18"/>
          <w:szCs w:val="18"/>
        </w:rPr>
      </w:pPr>
    </w:p>
    <w:p w14:paraId="08B0A9E8" w14:textId="26ADA2B8" w:rsidR="00F7398A" w:rsidRDefault="00F7398A" w:rsidP="00052628">
      <w:pPr>
        <w:spacing w:after="120"/>
        <w:rPr>
          <w:rFonts w:ascii="Century Gothic" w:hAnsi="Century Gothic" w:cs="Arial"/>
          <w:sz w:val="18"/>
          <w:szCs w:val="18"/>
        </w:rPr>
      </w:pPr>
    </w:p>
    <w:p w14:paraId="5C2FFFCC" w14:textId="38750E80" w:rsidR="00F7398A" w:rsidRDefault="00F7398A" w:rsidP="00052628">
      <w:pPr>
        <w:spacing w:after="120"/>
        <w:rPr>
          <w:rFonts w:ascii="Century Gothic" w:hAnsi="Century Gothic" w:cs="Arial"/>
          <w:sz w:val="18"/>
          <w:szCs w:val="18"/>
        </w:rPr>
      </w:pPr>
    </w:p>
    <w:p w14:paraId="7DBA12B9" w14:textId="77777777" w:rsidR="00F7398A" w:rsidRPr="00CF1F53" w:rsidRDefault="00F7398A" w:rsidP="00052628">
      <w:pPr>
        <w:spacing w:after="120"/>
        <w:rPr>
          <w:rFonts w:ascii="Century Gothic" w:hAnsi="Century Gothic" w:cs="Arial"/>
          <w:sz w:val="18"/>
          <w:szCs w:val="18"/>
        </w:rPr>
      </w:pPr>
    </w:p>
    <w:p w14:paraId="7D8622C2" w14:textId="77777777" w:rsidR="00F7398A" w:rsidRDefault="00F7398A" w:rsidP="00F7398A">
      <w:pPr>
        <w:spacing w:after="0" w:line="240" w:lineRule="auto"/>
        <w:jc w:val="both"/>
        <w:rPr>
          <w:rFonts w:ascii="Century Gothic" w:hAnsi="Century Gothic" w:cs="Arial"/>
          <w:sz w:val="18"/>
          <w:szCs w:val="18"/>
        </w:rPr>
      </w:pPr>
    </w:p>
    <w:p w14:paraId="4AA93AFD" w14:textId="77777777" w:rsidR="00CB61C4" w:rsidRDefault="00CB61C4" w:rsidP="00F7398A">
      <w:pPr>
        <w:spacing w:after="0" w:line="240" w:lineRule="auto"/>
        <w:jc w:val="both"/>
        <w:rPr>
          <w:rFonts w:ascii="Century Gothic" w:hAnsi="Century Gothic" w:cs="Arial"/>
          <w:sz w:val="18"/>
          <w:szCs w:val="18"/>
        </w:rPr>
      </w:pPr>
    </w:p>
    <w:p w14:paraId="58378FB3" w14:textId="77777777" w:rsidR="00CB61C4" w:rsidRDefault="00CB61C4" w:rsidP="00F7398A">
      <w:pPr>
        <w:spacing w:after="0" w:line="240" w:lineRule="auto"/>
        <w:jc w:val="both"/>
        <w:rPr>
          <w:rFonts w:ascii="Century Gothic" w:hAnsi="Century Gothic" w:cs="Arial"/>
          <w:sz w:val="18"/>
          <w:szCs w:val="18"/>
        </w:rPr>
      </w:pPr>
    </w:p>
    <w:p w14:paraId="572F03DA" w14:textId="77777777" w:rsidR="00CB61C4" w:rsidRDefault="00CB61C4" w:rsidP="00F7398A">
      <w:pPr>
        <w:spacing w:after="0" w:line="240" w:lineRule="auto"/>
        <w:jc w:val="both"/>
        <w:rPr>
          <w:rFonts w:ascii="Century Gothic" w:hAnsi="Century Gothic" w:cs="Arial"/>
          <w:sz w:val="18"/>
          <w:szCs w:val="18"/>
        </w:rPr>
      </w:pPr>
    </w:p>
    <w:p w14:paraId="235BCC99" w14:textId="77777777" w:rsidR="00CB61C4" w:rsidRPr="00F7398A" w:rsidRDefault="00CB61C4" w:rsidP="00F7398A">
      <w:pPr>
        <w:spacing w:after="0" w:line="240" w:lineRule="auto"/>
        <w:jc w:val="both"/>
        <w:rPr>
          <w:rFonts w:ascii="Century Gothic" w:hAnsi="Century Gothic" w:cs="Arial"/>
          <w:sz w:val="18"/>
          <w:szCs w:val="18"/>
        </w:rPr>
      </w:pPr>
    </w:p>
    <w:p w14:paraId="1DF05AC6" w14:textId="77777777" w:rsidR="00F7398A" w:rsidRPr="00F7398A" w:rsidRDefault="00F7398A" w:rsidP="00F7398A">
      <w:pPr>
        <w:spacing w:afterLines="60" w:after="144" w:line="288" w:lineRule="auto"/>
        <w:contextualSpacing/>
        <w:rPr>
          <w:rFonts w:ascii="Century Gothic" w:hAnsi="Century Gothic" w:cs="Arial"/>
          <w:sz w:val="16"/>
          <w:szCs w:val="18"/>
        </w:rPr>
      </w:pPr>
    </w:p>
    <w:p w14:paraId="28D71FCB"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5FEB7B9F"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pacing w:val="20"/>
          <w:sz w:val="24"/>
          <w:szCs w:val="18"/>
        </w:rPr>
      </w:pPr>
      <w:bookmarkStart w:id="1" w:name="_Hlk33813667"/>
      <w:r w:rsidRPr="00F7398A">
        <w:rPr>
          <w:rFonts w:ascii="Century Gothic" w:hAnsi="Century Gothic"/>
          <w:color w:val="FFFFFF"/>
          <w:spacing w:val="20"/>
          <w:sz w:val="24"/>
          <w:szCs w:val="18"/>
        </w:rPr>
        <w:t>CAHIER DES CLAUSES PARTICULIERES</w:t>
      </w:r>
    </w:p>
    <w:bookmarkEnd w:id="1"/>
    <w:p w14:paraId="67F26A89"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p>
    <w:p w14:paraId="59EDF990" w14:textId="618D2E4B"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Cs w:val="16"/>
        </w:rPr>
      </w:pPr>
      <w:r w:rsidRPr="00F7398A">
        <w:rPr>
          <w:rFonts w:ascii="Century Gothic" w:hAnsi="Century Gothic"/>
          <w:color w:val="FFFFFF"/>
          <w:szCs w:val="16"/>
        </w:rPr>
        <w:t xml:space="preserve"> RESPONSABILITE CIVILE ET RISQUES ANNEXES</w:t>
      </w:r>
    </w:p>
    <w:p w14:paraId="198BE374" w14:textId="77777777" w:rsidR="00F7398A" w:rsidRPr="00F7398A" w:rsidRDefault="00F7398A" w:rsidP="00F7398A">
      <w:pPr>
        <w:shd w:val="clear" w:color="auto" w:fill="215868" w:themeFill="accent5" w:themeFillShade="80"/>
        <w:spacing w:after="0" w:line="240" w:lineRule="auto"/>
        <w:jc w:val="center"/>
        <w:rPr>
          <w:rFonts w:ascii="Century Gothic" w:hAnsi="Century Gothic"/>
          <w:color w:val="FFFFFF"/>
          <w:sz w:val="28"/>
          <w:szCs w:val="28"/>
        </w:rPr>
      </w:pPr>
    </w:p>
    <w:p w14:paraId="26A1A053" w14:textId="77777777" w:rsidR="00F7398A" w:rsidRPr="00F7398A" w:rsidRDefault="00F7398A" w:rsidP="00F7398A">
      <w:pPr>
        <w:spacing w:after="0" w:line="288" w:lineRule="auto"/>
        <w:jc w:val="both"/>
        <w:rPr>
          <w:rFonts w:ascii="Century Gothic" w:hAnsi="Century Gothic" w:cs="Arial"/>
          <w:sz w:val="18"/>
          <w:szCs w:val="18"/>
        </w:rPr>
      </w:pPr>
    </w:p>
    <w:p w14:paraId="2190590F" w14:textId="77777777" w:rsidR="00F7398A" w:rsidRPr="00F7398A" w:rsidRDefault="00F7398A" w:rsidP="00F7398A">
      <w:pPr>
        <w:spacing w:after="0" w:line="288" w:lineRule="auto"/>
        <w:jc w:val="both"/>
        <w:rPr>
          <w:rFonts w:ascii="Century Gothic" w:hAnsi="Century Gothic" w:cs="Arial"/>
          <w:sz w:val="18"/>
          <w:szCs w:val="18"/>
        </w:rPr>
      </w:pPr>
    </w:p>
    <w:p w14:paraId="56A1E7D2" w14:textId="77777777" w:rsidR="00F7398A" w:rsidRPr="00F7398A" w:rsidRDefault="00F7398A" w:rsidP="00F7398A">
      <w:pPr>
        <w:spacing w:after="0" w:line="288" w:lineRule="auto"/>
        <w:jc w:val="both"/>
        <w:rPr>
          <w:rFonts w:ascii="Century Gothic" w:hAnsi="Century Gothic" w:cs="Arial"/>
          <w:sz w:val="18"/>
          <w:szCs w:val="18"/>
        </w:rPr>
      </w:pPr>
    </w:p>
    <w:p w14:paraId="1C474C0B" w14:textId="77777777" w:rsidR="00F7398A" w:rsidRDefault="00F7398A" w:rsidP="00F7398A">
      <w:pPr>
        <w:spacing w:after="0" w:line="288" w:lineRule="auto"/>
        <w:jc w:val="both"/>
        <w:rPr>
          <w:rFonts w:ascii="Century Gothic" w:hAnsi="Century Gothic" w:cs="Arial"/>
          <w:sz w:val="18"/>
          <w:szCs w:val="18"/>
        </w:rPr>
      </w:pPr>
    </w:p>
    <w:p w14:paraId="7FDA5FFE" w14:textId="77777777" w:rsidR="00CB61C4" w:rsidRPr="00F7398A" w:rsidRDefault="00CB61C4" w:rsidP="00F7398A">
      <w:pPr>
        <w:spacing w:after="0" w:line="288" w:lineRule="auto"/>
        <w:jc w:val="both"/>
        <w:rPr>
          <w:rFonts w:ascii="Century Gothic" w:hAnsi="Century Gothic" w:cs="Arial"/>
          <w:sz w:val="18"/>
          <w:szCs w:val="18"/>
        </w:rPr>
      </w:pPr>
    </w:p>
    <w:p w14:paraId="763CF2EC" w14:textId="77777777" w:rsidR="00F7398A" w:rsidRPr="00F7398A" w:rsidRDefault="00F7398A" w:rsidP="00F7398A">
      <w:pPr>
        <w:spacing w:after="0" w:line="288" w:lineRule="auto"/>
        <w:jc w:val="both"/>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124"/>
        <w:gridCol w:w="2130"/>
        <w:gridCol w:w="3126"/>
      </w:tblGrid>
      <w:tr w:rsidR="00CB61C4" w:rsidRPr="00F7398A" w14:paraId="111FCAF1" w14:textId="77777777" w:rsidTr="00CB61C4">
        <w:trPr>
          <w:trHeight w:val="851"/>
          <w:jc w:val="center"/>
        </w:trPr>
        <w:tc>
          <w:tcPr>
            <w:tcW w:w="1065"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B403907"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Pouvoir adjudicateur (acheteur) :</w:t>
            </w:r>
          </w:p>
        </w:tc>
        <w:tc>
          <w:tcPr>
            <w:tcW w:w="3935"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3BCE812" w14:textId="4836651B" w:rsidR="00CB61C4" w:rsidRPr="00F7398A" w:rsidRDefault="009A005C" w:rsidP="00CB61C4">
            <w:pPr>
              <w:spacing w:after="0" w:line="288" w:lineRule="auto"/>
              <w:jc w:val="both"/>
              <w:rPr>
                <w:rFonts w:ascii="Century Gothic" w:hAnsi="Century Gothic" w:cs="Arial"/>
                <w:bCs/>
                <w:sz w:val="18"/>
                <w:szCs w:val="18"/>
              </w:rPr>
            </w:pPr>
            <w:sdt>
              <w:sdtPr>
                <w:rPr>
                  <w:rFonts w:ascii="Century Gothic" w:hAnsi="Century Gothic"/>
                  <w:b/>
                  <w:bCs/>
                  <w:noProof/>
                </w:rPr>
                <w:alias w:val="Société"/>
                <w:tag w:val=""/>
                <w:id w:val="1874804792"/>
                <w:placeholder>
                  <w:docPart w:val="2370B1787925405F8197A6F104D0986D"/>
                </w:placeholder>
                <w:dataBinding w:prefixMappings="xmlns:ns0='http://schemas.openxmlformats.org/officeDocument/2006/extended-properties' " w:xpath="/ns0:Properties[1]/ns0:Company[1]" w:storeItemID="{6668398D-A668-4E3E-A5EB-62B293D839F1}"/>
                <w:text/>
              </w:sdtPr>
              <w:sdtEndPr/>
              <w:sdtContent>
                <w:r w:rsidR="00CB61C4" w:rsidRPr="00CB61C4">
                  <w:rPr>
                    <w:rFonts w:ascii="Century Gothic" w:hAnsi="Century Gothic"/>
                    <w:b/>
                    <w:bCs/>
                    <w:noProof/>
                  </w:rPr>
                  <w:t>Grand Port Maritime de la Guyane</w:t>
                </w:r>
              </w:sdtContent>
            </w:sdt>
          </w:p>
        </w:tc>
      </w:tr>
      <w:tr w:rsidR="00CB61C4" w:rsidRPr="00F7398A" w14:paraId="021BAFF3" w14:textId="77777777" w:rsidTr="006C06A3">
        <w:trPr>
          <w:trHeight w:val="851"/>
          <w:jc w:val="center"/>
        </w:trPr>
        <w:tc>
          <w:tcPr>
            <w:tcW w:w="1065" w:type="pct"/>
            <w:tcBorders>
              <w:top w:val="single" w:sz="4" w:space="0" w:color="BFBFBF" w:themeColor="background1" w:themeShade="BF"/>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0BB92F35"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 xml:space="preserve">Adresse : </w:t>
            </w:r>
          </w:p>
        </w:tc>
        <w:tc>
          <w:tcPr>
            <w:tcW w:w="3935" w:type="pct"/>
            <w:gridSpan w:val="3"/>
            <w:tcBorders>
              <w:top w:val="single" w:sz="4" w:space="0" w:color="BFBFBF" w:themeColor="background1" w:themeShade="BF"/>
              <w:left w:val="single" w:sz="4" w:space="0" w:color="BFBFBF" w:themeColor="background1" w:themeShade="BF"/>
              <w:bottom w:val="single" w:sz="4" w:space="0" w:color="auto"/>
            </w:tcBorders>
            <w:vAlign w:val="center"/>
          </w:tcPr>
          <w:p w14:paraId="403E8F5E" w14:textId="77777777" w:rsidR="00CB61C4" w:rsidRPr="00CB61C4" w:rsidRDefault="00CB61C4" w:rsidP="00CB61C4">
            <w:pPr>
              <w:spacing w:after="0"/>
              <w:rPr>
                <w:noProof/>
                <w:sz w:val="18"/>
                <w:szCs w:val="18"/>
              </w:rPr>
            </w:pPr>
            <w:r w:rsidRPr="00CB61C4">
              <w:rPr>
                <w:rFonts w:ascii="Century Gothic" w:hAnsi="Century Gothic"/>
                <w:noProof/>
                <w:sz w:val="18"/>
                <w:szCs w:val="18"/>
              </w:rPr>
              <w:t>Zone de Dégrad des Cannes</w:t>
            </w:r>
          </w:p>
          <w:p w14:paraId="5A54CBCF" w14:textId="3B0ECCBC" w:rsidR="00CB61C4" w:rsidRPr="00F7398A" w:rsidRDefault="00CB61C4" w:rsidP="00CB61C4">
            <w:pPr>
              <w:spacing w:after="0" w:line="288" w:lineRule="auto"/>
              <w:jc w:val="both"/>
              <w:rPr>
                <w:rFonts w:ascii="Century Gothic" w:hAnsi="Century Gothic" w:cs="Arial"/>
                <w:b/>
                <w:sz w:val="18"/>
                <w:szCs w:val="18"/>
              </w:rPr>
            </w:pPr>
            <w:r w:rsidRPr="00CB61C4">
              <w:rPr>
                <w:rFonts w:ascii="Century Gothic" w:hAnsi="Century Gothic"/>
                <w:noProof/>
                <w:sz w:val="20"/>
                <w:szCs w:val="20"/>
              </w:rPr>
              <w:t>97354 – Rémire-Montjoly</w:t>
            </w:r>
          </w:p>
        </w:tc>
      </w:tr>
      <w:tr w:rsidR="00CB61C4" w:rsidRPr="00F7398A" w14:paraId="42AC1956" w14:textId="77777777" w:rsidTr="006C06A3">
        <w:trPr>
          <w:trHeight w:val="851"/>
          <w:jc w:val="center"/>
        </w:trPr>
        <w:tc>
          <w:tcPr>
            <w:tcW w:w="1065" w:type="pct"/>
            <w:tcBorders>
              <w:top w:val="single" w:sz="4" w:space="0" w:color="auto"/>
              <w:right w:val="single" w:sz="4" w:space="0" w:color="BFBFBF" w:themeColor="background1" w:themeShade="BF"/>
            </w:tcBorders>
            <w:shd w:val="clear" w:color="auto" w:fill="F2F2F2" w:themeFill="background1" w:themeFillShade="F2"/>
            <w:vAlign w:val="center"/>
          </w:tcPr>
          <w:p w14:paraId="7B39B864"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Objet de la consultation :</w:t>
            </w:r>
          </w:p>
        </w:tc>
        <w:tc>
          <w:tcPr>
            <w:tcW w:w="3935" w:type="pct"/>
            <w:gridSpan w:val="3"/>
            <w:tcBorders>
              <w:top w:val="single" w:sz="4" w:space="0" w:color="auto"/>
              <w:left w:val="single" w:sz="4" w:space="0" w:color="BFBFBF" w:themeColor="background1" w:themeShade="BF"/>
            </w:tcBorders>
            <w:vAlign w:val="center"/>
          </w:tcPr>
          <w:p w14:paraId="7063E098" w14:textId="09295B42" w:rsidR="00CB61C4" w:rsidRPr="00280A95" w:rsidRDefault="00CB61C4" w:rsidP="00CB61C4">
            <w:pPr>
              <w:spacing w:after="0" w:line="288" w:lineRule="auto"/>
              <w:jc w:val="both"/>
              <w:rPr>
                <w:rFonts w:ascii="Century Gothic" w:hAnsi="Century Gothic" w:cs="Arial"/>
                <w:b/>
                <w:sz w:val="18"/>
                <w:szCs w:val="18"/>
              </w:rPr>
            </w:pPr>
            <w:r w:rsidRPr="00280A95">
              <w:rPr>
                <w:rFonts w:ascii="Century Gothic" w:hAnsi="Century Gothic"/>
                <w:sz w:val="20"/>
                <w:szCs w:val="20"/>
              </w:rPr>
              <w:t xml:space="preserve">Passation d’un marché </w:t>
            </w:r>
            <w:sdt>
              <w:sdtPr>
                <w:rPr>
                  <w:rFonts w:ascii="Century Gothic" w:hAnsi="Century Gothic"/>
                  <w:sz w:val="20"/>
                  <w:szCs w:val="20"/>
                </w:rPr>
                <w:alias w:val="Objet "/>
                <w:tag w:val=""/>
                <w:id w:val="-222597238"/>
                <w:placeholder>
                  <w:docPart w:val="8CD54536726E4FDC9F2086CE83A915BD"/>
                </w:placeholder>
                <w:dataBinding w:prefixMappings="xmlns:ns0='http://purl.org/dc/elements/1.1/' xmlns:ns1='http://schemas.openxmlformats.org/package/2006/metadata/core-properties' " w:xpath="/ns1:coreProperties[1]/ns0:subject[1]" w:storeItemID="{6C3C8BC8-F283-45AE-878A-BAB7291924A1}"/>
                <w:text/>
              </w:sdtPr>
              <w:sdtEndPr/>
              <w:sdtContent>
                <w:r w:rsidR="00CD1A95" w:rsidRPr="00280A95">
                  <w:rPr>
                    <w:rFonts w:ascii="Century Gothic" w:hAnsi="Century Gothic"/>
                    <w:sz w:val="20"/>
                    <w:szCs w:val="20"/>
                  </w:rPr>
                  <w:t>Responsabilité</w:t>
                </w:r>
              </w:sdtContent>
            </w:sdt>
            <w:r w:rsidR="00CD1A95" w:rsidRPr="00280A95">
              <w:rPr>
                <w:rFonts w:ascii="Century Gothic" w:hAnsi="Century Gothic"/>
                <w:sz w:val="20"/>
                <w:szCs w:val="20"/>
              </w:rPr>
              <w:t xml:space="preserve"> </w:t>
            </w:r>
            <w:r w:rsidR="00280A95" w:rsidRPr="00280A95">
              <w:rPr>
                <w:rFonts w:ascii="Century Gothic" w:hAnsi="Century Gothic"/>
                <w:sz w:val="20"/>
                <w:szCs w:val="20"/>
              </w:rPr>
              <w:t>Civile pour</w:t>
            </w:r>
            <w:r w:rsidRPr="00280A95">
              <w:rPr>
                <w:rFonts w:ascii="Century Gothic" w:hAnsi="Century Gothic"/>
                <w:sz w:val="20"/>
                <w:szCs w:val="20"/>
              </w:rPr>
              <w:t xml:space="preserve"> les besoins du </w:t>
            </w:r>
            <w:sdt>
              <w:sdtPr>
                <w:rPr>
                  <w:rFonts w:ascii="Century Gothic" w:hAnsi="Century Gothic"/>
                  <w:sz w:val="20"/>
                  <w:szCs w:val="20"/>
                </w:rPr>
                <w:alias w:val="Société"/>
                <w:tag w:val=""/>
                <w:id w:val="-551998448"/>
                <w:placeholder>
                  <w:docPart w:val="6996FC5E13D642268CA583D4E8F64948"/>
                </w:placeholder>
                <w:dataBinding w:prefixMappings="xmlns:ns0='http://schemas.openxmlformats.org/officeDocument/2006/extended-properties' " w:xpath="/ns0:Properties[1]/ns0:Company[1]" w:storeItemID="{6668398D-A668-4E3E-A5EB-62B293D839F1}"/>
                <w:text/>
              </w:sdtPr>
              <w:sdtEndPr/>
              <w:sdtContent>
                <w:r w:rsidRPr="00280A95">
                  <w:rPr>
                    <w:rFonts w:ascii="Century Gothic" w:hAnsi="Century Gothic"/>
                    <w:sz w:val="20"/>
                    <w:szCs w:val="20"/>
                  </w:rPr>
                  <w:t>Grand Port Maritime de la Guyane</w:t>
                </w:r>
              </w:sdtContent>
            </w:sdt>
          </w:p>
        </w:tc>
      </w:tr>
      <w:tr w:rsidR="00CB61C4" w:rsidRPr="00F7398A" w14:paraId="169F78F3" w14:textId="77777777" w:rsidTr="006C06A3">
        <w:trPr>
          <w:trHeight w:val="851"/>
          <w:jc w:val="center"/>
        </w:trPr>
        <w:tc>
          <w:tcPr>
            <w:tcW w:w="1065" w:type="pct"/>
            <w:tcBorders>
              <w:right w:val="single" w:sz="4" w:space="0" w:color="BFBFBF" w:themeColor="background1" w:themeShade="BF"/>
            </w:tcBorders>
            <w:shd w:val="clear" w:color="auto" w:fill="F2F2F2" w:themeFill="background1" w:themeFillShade="F2"/>
            <w:vAlign w:val="center"/>
          </w:tcPr>
          <w:p w14:paraId="5F54C44B"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Date d’effet :</w:t>
            </w:r>
          </w:p>
        </w:tc>
        <w:tc>
          <w:tcPr>
            <w:tcW w:w="1467" w:type="pct"/>
            <w:tcBorders>
              <w:left w:val="single" w:sz="4" w:space="0" w:color="BFBFBF" w:themeColor="background1" w:themeShade="BF"/>
              <w:bottom w:val="single" w:sz="4" w:space="0" w:color="auto"/>
              <w:right w:val="single" w:sz="4" w:space="0" w:color="BFBFBF" w:themeColor="background1" w:themeShade="BF"/>
            </w:tcBorders>
            <w:vAlign w:val="center"/>
          </w:tcPr>
          <w:p w14:paraId="51FB5919" w14:textId="29EF1EF5" w:rsidR="00CB61C4" w:rsidRPr="00F7398A" w:rsidRDefault="00CB61C4" w:rsidP="00CB61C4">
            <w:pPr>
              <w:spacing w:after="0" w:line="288" w:lineRule="auto"/>
              <w:jc w:val="both"/>
              <w:rPr>
                <w:rFonts w:ascii="Century Gothic" w:hAnsi="Century Gothic" w:cs="Arial"/>
                <w:color w:val="00B0F0"/>
                <w:sz w:val="18"/>
                <w:szCs w:val="18"/>
              </w:rPr>
            </w:pPr>
            <w:r w:rsidRPr="00CB61C4">
              <w:rPr>
                <w:rFonts w:ascii="Century Gothic" w:hAnsi="Century Gothic" w:cs="Arial"/>
                <w:color w:val="4A442A" w:themeColor="background2" w:themeShade="40"/>
                <w:sz w:val="18"/>
                <w:szCs w:val="18"/>
              </w:rPr>
              <w:t>1</w:t>
            </w:r>
            <w:r w:rsidRPr="00CB61C4">
              <w:rPr>
                <w:rFonts w:ascii="Century Gothic" w:hAnsi="Century Gothic" w:cs="Arial"/>
                <w:color w:val="4A442A" w:themeColor="background2" w:themeShade="40"/>
                <w:sz w:val="18"/>
                <w:szCs w:val="18"/>
                <w:vertAlign w:val="superscript"/>
              </w:rPr>
              <w:t>er</w:t>
            </w:r>
            <w:r w:rsidRPr="00CB61C4">
              <w:rPr>
                <w:rFonts w:ascii="Century Gothic" w:hAnsi="Century Gothic" w:cs="Arial"/>
                <w:color w:val="4A442A" w:themeColor="background2" w:themeShade="40"/>
                <w:sz w:val="18"/>
                <w:szCs w:val="18"/>
              </w:rPr>
              <w:t xml:space="preserve"> janvier 2026 à 0 heure</w:t>
            </w:r>
          </w:p>
        </w:tc>
        <w:tc>
          <w:tcPr>
            <w:tcW w:w="1000" w:type="pct"/>
            <w:tcBorders>
              <w:left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3295E47B" w14:textId="77777777" w:rsidR="00CB61C4" w:rsidRPr="00F7398A" w:rsidRDefault="00CB61C4" w:rsidP="00CB61C4">
            <w:pPr>
              <w:spacing w:after="0" w:line="288" w:lineRule="auto"/>
              <w:jc w:val="both"/>
              <w:rPr>
                <w:rFonts w:ascii="Century Gothic" w:hAnsi="Century Gothic" w:cs="Arial"/>
                <w:sz w:val="18"/>
                <w:szCs w:val="18"/>
              </w:rPr>
            </w:pPr>
            <w:r w:rsidRPr="00F7398A">
              <w:rPr>
                <w:rFonts w:ascii="Century Gothic" w:hAnsi="Century Gothic" w:cs="Arial"/>
                <w:sz w:val="18"/>
                <w:szCs w:val="18"/>
              </w:rPr>
              <w:t>Echéance annuelle :</w:t>
            </w:r>
          </w:p>
        </w:tc>
        <w:tc>
          <w:tcPr>
            <w:tcW w:w="1468" w:type="pct"/>
            <w:tcBorders>
              <w:left w:val="single" w:sz="4" w:space="0" w:color="BFBFBF" w:themeColor="background1" w:themeShade="BF"/>
              <w:bottom w:val="single" w:sz="4" w:space="0" w:color="auto"/>
            </w:tcBorders>
            <w:vAlign w:val="center"/>
          </w:tcPr>
          <w:p w14:paraId="3B6B18B4" w14:textId="77777777" w:rsidR="00CB61C4" w:rsidRPr="00F7398A" w:rsidRDefault="00CB61C4" w:rsidP="00CB61C4">
            <w:pPr>
              <w:spacing w:after="0" w:line="288" w:lineRule="auto"/>
              <w:jc w:val="both"/>
              <w:rPr>
                <w:rFonts w:ascii="Century Gothic" w:hAnsi="Century Gothic" w:cs="Arial"/>
                <w:sz w:val="18"/>
                <w:szCs w:val="18"/>
              </w:rPr>
            </w:pPr>
            <w:r w:rsidRPr="00F7398A">
              <w:rPr>
                <w:rFonts w:ascii="Century Gothic" w:hAnsi="Century Gothic" w:cs="Arial"/>
                <w:sz w:val="18"/>
                <w:szCs w:val="18"/>
              </w:rPr>
              <w:t>31 décembre de chaque année à minuit</w:t>
            </w:r>
          </w:p>
        </w:tc>
      </w:tr>
      <w:tr w:rsidR="00CB61C4" w:rsidRPr="00F7398A" w14:paraId="4CF59A5A" w14:textId="77777777" w:rsidTr="006C06A3">
        <w:trPr>
          <w:trHeight w:val="1016"/>
          <w:jc w:val="center"/>
        </w:trPr>
        <w:tc>
          <w:tcPr>
            <w:tcW w:w="1065" w:type="pct"/>
            <w:tcBorders>
              <w:right w:val="single" w:sz="4" w:space="0" w:color="BFBFBF" w:themeColor="background1" w:themeShade="BF"/>
            </w:tcBorders>
            <w:shd w:val="clear" w:color="auto" w:fill="F2F2F2" w:themeFill="background1" w:themeFillShade="F2"/>
            <w:vAlign w:val="center"/>
          </w:tcPr>
          <w:p w14:paraId="7EEFC7A8"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Terme / durée :</w:t>
            </w:r>
          </w:p>
        </w:tc>
        <w:tc>
          <w:tcPr>
            <w:tcW w:w="3935" w:type="pct"/>
            <w:gridSpan w:val="3"/>
            <w:tcBorders>
              <w:left w:val="single" w:sz="4" w:space="0" w:color="BFBFBF" w:themeColor="background1" w:themeShade="BF"/>
              <w:bottom w:val="single" w:sz="4" w:space="0" w:color="auto"/>
            </w:tcBorders>
            <w:vAlign w:val="center"/>
          </w:tcPr>
          <w:p w14:paraId="4FCB7FE0" w14:textId="610D22F9" w:rsidR="00CB61C4" w:rsidRPr="00F7398A" w:rsidRDefault="00CB61C4" w:rsidP="00CB61C4">
            <w:pPr>
              <w:spacing w:after="0" w:line="288" w:lineRule="auto"/>
              <w:jc w:val="both"/>
              <w:rPr>
                <w:rFonts w:ascii="Century Gothic" w:hAnsi="Century Gothic" w:cs="Arial"/>
                <w:sz w:val="18"/>
                <w:szCs w:val="18"/>
              </w:rPr>
            </w:pPr>
            <w:r w:rsidRPr="00F7398A">
              <w:rPr>
                <w:rFonts w:ascii="Century Gothic" w:hAnsi="Century Gothic" w:cs="Arial"/>
                <w:sz w:val="18"/>
                <w:szCs w:val="18"/>
              </w:rPr>
              <w:t xml:space="preserve">Reconduction automatique à l’échéance chaque année jusqu’au 31 </w:t>
            </w:r>
            <w:r w:rsidRPr="00CB61C4">
              <w:rPr>
                <w:rFonts w:ascii="Century Gothic" w:hAnsi="Century Gothic" w:cs="Arial"/>
                <w:color w:val="4A442A" w:themeColor="background2" w:themeShade="40"/>
                <w:sz w:val="18"/>
                <w:szCs w:val="18"/>
              </w:rPr>
              <w:t xml:space="preserve">décembre 2030 </w:t>
            </w:r>
            <w:r w:rsidRPr="00F7398A">
              <w:rPr>
                <w:rFonts w:ascii="Century Gothic" w:hAnsi="Century Gothic" w:cs="Arial"/>
                <w:sz w:val="18"/>
                <w:szCs w:val="18"/>
              </w:rPr>
              <w:t>à minuit, sauf non-reconduction dans les conditions de résiliation fixées par l’acte d’engagement.</w:t>
            </w:r>
          </w:p>
        </w:tc>
      </w:tr>
      <w:tr w:rsidR="00CB61C4" w:rsidRPr="00F7398A" w14:paraId="0FB3BB87" w14:textId="77777777" w:rsidTr="006C06A3">
        <w:trPr>
          <w:trHeight w:val="680"/>
          <w:jc w:val="center"/>
        </w:trPr>
        <w:tc>
          <w:tcPr>
            <w:tcW w:w="1065" w:type="pct"/>
            <w:tcBorders>
              <w:right w:val="single" w:sz="4" w:space="0" w:color="BFBFBF" w:themeColor="background1" w:themeShade="BF"/>
            </w:tcBorders>
            <w:shd w:val="clear" w:color="auto" w:fill="F2F2F2" w:themeFill="background1" w:themeFillShade="F2"/>
            <w:vAlign w:val="center"/>
          </w:tcPr>
          <w:p w14:paraId="052F50B5"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Préavis de résiliation :</w:t>
            </w:r>
          </w:p>
        </w:tc>
        <w:tc>
          <w:tcPr>
            <w:tcW w:w="3935" w:type="pct"/>
            <w:gridSpan w:val="3"/>
            <w:tcBorders>
              <w:left w:val="single" w:sz="4" w:space="0" w:color="BFBFBF" w:themeColor="background1" w:themeShade="BF"/>
            </w:tcBorders>
            <w:vAlign w:val="center"/>
          </w:tcPr>
          <w:p w14:paraId="0337D359" w14:textId="77777777" w:rsidR="00CB61C4" w:rsidRPr="00F7398A" w:rsidRDefault="00CB61C4" w:rsidP="00CB61C4">
            <w:pPr>
              <w:spacing w:after="0" w:line="288" w:lineRule="auto"/>
              <w:jc w:val="both"/>
              <w:rPr>
                <w:rFonts w:ascii="Century Gothic" w:hAnsi="Century Gothic" w:cs="Arial"/>
                <w:sz w:val="18"/>
                <w:szCs w:val="18"/>
              </w:rPr>
            </w:pPr>
            <w:r w:rsidRPr="00F7398A">
              <w:rPr>
                <w:rFonts w:ascii="Century Gothic" w:hAnsi="Century Gothic" w:cs="Arial"/>
                <w:sz w:val="18"/>
                <w:szCs w:val="18"/>
              </w:rPr>
              <w:t>Préavis de 6 mois pour l’assureur et 2 mois pour le souscripteur.</w:t>
            </w:r>
          </w:p>
        </w:tc>
      </w:tr>
      <w:tr w:rsidR="00CB61C4" w:rsidRPr="00F7398A" w14:paraId="5081AD03" w14:textId="77777777" w:rsidTr="006C06A3">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D2DD460"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Périodicité du paiement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62396FC4" w14:textId="77777777" w:rsidR="00CB61C4" w:rsidRPr="00F7398A" w:rsidRDefault="00CB61C4" w:rsidP="00CB61C4">
            <w:pPr>
              <w:spacing w:after="0" w:line="288" w:lineRule="auto"/>
              <w:jc w:val="both"/>
              <w:rPr>
                <w:rFonts w:ascii="Century Gothic" w:hAnsi="Century Gothic" w:cs="Arial"/>
                <w:sz w:val="18"/>
                <w:szCs w:val="18"/>
              </w:rPr>
            </w:pPr>
            <w:r w:rsidRPr="00F7398A">
              <w:rPr>
                <w:rFonts w:ascii="Century Gothic" w:hAnsi="Century Gothic" w:cs="Arial"/>
                <w:sz w:val="18"/>
                <w:szCs w:val="18"/>
              </w:rPr>
              <w:t>Annuelle</w:t>
            </w:r>
          </w:p>
        </w:tc>
      </w:tr>
      <w:tr w:rsidR="00CB61C4" w:rsidRPr="00F7398A" w14:paraId="3A586908" w14:textId="77777777" w:rsidTr="0001142D">
        <w:trPr>
          <w:trHeight w:val="680"/>
          <w:jc w:val="center"/>
        </w:trPr>
        <w:tc>
          <w:tcPr>
            <w:tcW w:w="1065" w:type="pc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9D71AC4" w14:textId="77777777" w:rsidR="00CB61C4" w:rsidRPr="00F7398A" w:rsidRDefault="00CB61C4" w:rsidP="00CB61C4">
            <w:pPr>
              <w:spacing w:after="0" w:line="288" w:lineRule="auto"/>
              <w:jc w:val="right"/>
              <w:rPr>
                <w:rFonts w:ascii="Century Gothic" w:hAnsi="Century Gothic" w:cs="Arial"/>
                <w:sz w:val="18"/>
                <w:szCs w:val="18"/>
              </w:rPr>
            </w:pPr>
            <w:r w:rsidRPr="00F7398A">
              <w:rPr>
                <w:rFonts w:ascii="Century Gothic" w:hAnsi="Century Gothic" w:cs="Arial"/>
                <w:sz w:val="18"/>
                <w:szCs w:val="18"/>
              </w:rPr>
              <w:t>Indexation :</w:t>
            </w:r>
          </w:p>
        </w:tc>
        <w:tc>
          <w:tcPr>
            <w:tcW w:w="3935" w:type="pct"/>
            <w:gridSpan w:val="3"/>
            <w:tcBorders>
              <w:top w:val="single" w:sz="4" w:space="0" w:color="auto"/>
              <w:left w:val="single" w:sz="4" w:space="0" w:color="BFBFBF" w:themeColor="background1" w:themeShade="BF"/>
              <w:bottom w:val="single" w:sz="4" w:space="0" w:color="auto"/>
              <w:right w:val="single" w:sz="4" w:space="0" w:color="auto"/>
            </w:tcBorders>
            <w:vAlign w:val="center"/>
          </w:tcPr>
          <w:p w14:paraId="6C2AA066" w14:textId="77777777" w:rsidR="00CB61C4" w:rsidRPr="00F7398A" w:rsidRDefault="00CB61C4" w:rsidP="00CB61C4">
            <w:pPr>
              <w:spacing w:after="0" w:line="288" w:lineRule="auto"/>
              <w:jc w:val="both"/>
              <w:rPr>
                <w:rFonts w:ascii="Century Gothic" w:hAnsi="Century Gothic" w:cs="Arial"/>
                <w:sz w:val="18"/>
                <w:szCs w:val="18"/>
              </w:rPr>
            </w:pPr>
            <w:r w:rsidRPr="00F7398A">
              <w:rPr>
                <w:rFonts w:ascii="Century Gothic" w:hAnsi="Century Gothic" w:cs="Arial"/>
                <w:bCs/>
                <w:sz w:val="18"/>
                <w:szCs w:val="18"/>
              </w:rPr>
              <w:t>A préciser sur la fiche de tarification.</w:t>
            </w:r>
          </w:p>
        </w:tc>
      </w:tr>
      <w:tr w:rsidR="00CB61C4" w:rsidRPr="00F7398A" w14:paraId="3A3F054A" w14:textId="77777777" w:rsidTr="00CB61C4">
        <w:trPr>
          <w:trHeight w:val="1415"/>
          <w:jc w:val="center"/>
        </w:trPr>
        <w:tc>
          <w:tcPr>
            <w:tcW w:w="1065" w:type="pct"/>
            <w:tcBorders>
              <w:right w:val="single" w:sz="4" w:space="0" w:color="BFBFBF" w:themeColor="background1" w:themeShade="BF"/>
            </w:tcBorders>
            <w:shd w:val="clear" w:color="auto" w:fill="F2F2F2" w:themeFill="background1" w:themeFillShade="F2"/>
            <w:vAlign w:val="center"/>
          </w:tcPr>
          <w:p w14:paraId="6CC23B09" w14:textId="77777777" w:rsidR="00CB61C4" w:rsidRPr="00F7398A" w:rsidRDefault="00CB61C4" w:rsidP="00CB61C4">
            <w:pPr>
              <w:spacing w:after="0" w:line="288" w:lineRule="auto"/>
              <w:jc w:val="right"/>
              <w:rPr>
                <w:rFonts w:ascii="Century Gothic" w:hAnsi="Century Gothic" w:cs="Arial"/>
                <w:sz w:val="18"/>
                <w:szCs w:val="18"/>
              </w:rPr>
            </w:pPr>
            <w:bookmarkStart w:id="2" w:name="_Hlk29719086"/>
            <w:bookmarkStart w:id="3" w:name="_Hlk29719021"/>
            <w:r w:rsidRPr="00F7398A">
              <w:rPr>
                <w:rFonts w:ascii="Century Gothic" w:hAnsi="Century Gothic" w:cs="Arial"/>
                <w:sz w:val="18"/>
                <w:szCs w:val="18"/>
              </w:rPr>
              <w:t>Pièces annexes :</w:t>
            </w:r>
          </w:p>
        </w:tc>
        <w:tc>
          <w:tcPr>
            <w:tcW w:w="3935" w:type="pct"/>
            <w:gridSpan w:val="3"/>
            <w:tcBorders>
              <w:left w:val="single" w:sz="4" w:space="0" w:color="BFBFBF" w:themeColor="background1" w:themeShade="BF"/>
            </w:tcBorders>
            <w:vAlign w:val="center"/>
          </w:tcPr>
          <w:p w14:paraId="536A5490" w14:textId="77777777" w:rsidR="00CB61C4" w:rsidRPr="00A55EC5" w:rsidRDefault="00CB61C4" w:rsidP="00CB61C4">
            <w:pPr>
              <w:tabs>
                <w:tab w:val="num" w:pos="720"/>
              </w:tabs>
              <w:spacing w:after="0" w:line="288" w:lineRule="auto"/>
              <w:rPr>
                <w:rFonts w:ascii="Century Gothic" w:hAnsi="Century Gothic" w:cs="Arial"/>
                <w:spacing w:val="4"/>
                <w:sz w:val="16"/>
                <w:szCs w:val="16"/>
              </w:rPr>
            </w:pPr>
            <w:r w:rsidRPr="00A55EC5">
              <w:rPr>
                <w:rFonts w:ascii="Century Gothic" w:hAnsi="Century Gothic" w:cs="Arial"/>
                <w:spacing w:val="4"/>
                <w:sz w:val="16"/>
                <w:szCs w:val="16"/>
              </w:rPr>
              <w:t>- Etat de sinistralité contrat en cours ;</w:t>
            </w:r>
          </w:p>
          <w:p w14:paraId="4FF397C5" w14:textId="2F5BCD7F" w:rsidR="00CB61C4" w:rsidRPr="00A55EC5" w:rsidRDefault="00CB61C4" w:rsidP="00CB61C4">
            <w:pPr>
              <w:tabs>
                <w:tab w:val="num" w:pos="720"/>
              </w:tabs>
              <w:spacing w:after="0" w:line="288" w:lineRule="auto"/>
              <w:rPr>
                <w:rFonts w:ascii="Century Gothic" w:hAnsi="Century Gothic" w:cs="Arial"/>
                <w:spacing w:val="4"/>
                <w:sz w:val="16"/>
                <w:szCs w:val="16"/>
              </w:rPr>
            </w:pPr>
            <w:r w:rsidRPr="00A55EC5">
              <w:rPr>
                <w:rFonts w:ascii="Century Gothic" w:hAnsi="Century Gothic" w:cs="Arial"/>
                <w:spacing w:val="4"/>
                <w:sz w:val="16"/>
                <w:szCs w:val="16"/>
              </w:rPr>
              <w:t>- Eléments techniques grues ;</w:t>
            </w:r>
          </w:p>
          <w:p w14:paraId="14D45175" w14:textId="77777777" w:rsidR="00CB61C4" w:rsidRPr="00A55EC5" w:rsidRDefault="00CB61C4" w:rsidP="00CB61C4">
            <w:pPr>
              <w:tabs>
                <w:tab w:val="num" w:pos="720"/>
              </w:tabs>
              <w:spacing w:after="0" w:line="288" w:lineRule="auto"/>
              <w:rPr>
                <w:rFonts w:ascii="Century Gothic" w:hAnsi="Century Gothic" w:cs="Arial"/>
                <w:spacing w:val="4"/>
                <w:sz w:val="16"/>
                <w:szCs w:val="16"/>
              </w:rPr>
            </w:pPr>
            <w:r w:rsidRPr="00A55EC5">
              <w:rPr>
                <w:rFonts w:ascii="Century Gothic" w:hAnsi="Century Gothic" w:cs="Arial"/>
                <w:spacing w:val="4"/>
                <w:sz w:val="16"/>
                <w:szCs w:val="16"/>
              </w:rPr>
              <w:t>- Note de présentation ;</w:t>
            </w:r>
          </w:p>
          <w:p w14:paraId="5BA3E96E" w14:textId="51949073" w:rsidR="00CB61C4" w:rsidRPr="00F7398A" w:rsidRDefault="00CB61C4" w:rsidP="00CB61C4">
            <w:pPr>
              <w:tabs>
                <w:tab w:val="num" w:pos="720"/>
              </w:tabs>
              <w:spacing w:after="0" w:line="288" w:lineRule="auto"/>
              <w:rPr>
                <w:rFonts w:ascii="Century Gothic" w:hAnsi="Century Gothic" w:cs="Arial"/>
                <w:color w:val="00B0F0"/>
                <w:spacing w:val="4"/>
                <w:sz w:val="16"/>
                <w:szCs w:val="16"/>
              </w:rPr>
            </w:pPr>
            <w:r w:rsidRPr="00A55EC5">
              <w:rPr>
                <w:rFonts w:ascii="Century Gothic" w:hAnsi="Century Gothic" w:cs="Arial"/>
                <w:spacing w:val="4"/>
                <w:sz w:val="16"/>
                <w:szCs w:val="16"/>
              </w:rPr>
              <w:t>- Règlement d’exploitation portuaire</w:t>
            </w:r>
            <w:r w:rsidR="00A55EC5">
              <w:rPr>
                <w:rFonts w:ascii="Century Gothic" w:hAnsi="Century Gothic" w:cs="Arial"/>
                <w:spacing w:val="4"/>
                <w:sz w:val="16"/>
                <w:szCs w:val="16"/>
              </w:rPr>
              <w:t>.</w:t>
            </w:r>
          </w:p>
        </w:tc>
      </w:tr>
      <w:bookmarkEnd w:id="2"/>
      <w:bookmarkEnd w:id="3"/>
    </w:tbl>
    <w:p w14:paraId="1EBACA0B" w14:textId="77777777" w:rsidR="00F7398A" w:rsidRPr="00F7398A" w:rsidRDefault="00F7398A" w:rsidP="00F7398A">
      <w:pPr>
        <w:spacing w:after="0" w:line="288" w:lineRule="auto"/>
        <w:jc w:val="both"/>
        <w:rPr>
          <w:rFonts w:ascii="Century Gothic" w:hAnsi="Century Gothic" w:cs="Arial"/>
          <w:sz w:val="18"/>
          <w:szCs w:val="24"/>
        </w:rPr>
      </w:pPr>
      <w:r w:rsidRPr="00F7398A">
        <w:rPr>
          <w:rFonts w:ascii="Century Gothic" w:hAnsi="Century Gothic" w:cs="Arial"/>
          <w:sz w:val="12"/>
          <w:szCs w:val="18"/>
        </w:rPr>
        <w:br w:type="page"/>
      </w:r>
    </w:p>
    <w:p w14:paraId="3C2FD731" w14:textId="77777777" w:rsidR="00F7398A" w:rsidRPr="00691E81" w:rsidRDefault="00F7398A" w:rsidP="00F7398A">
      <w:pPr>
        <w:spacing w:after="60"/>
        <w:rPr>
          <w:rFonts w:ascii="Century Gothic" w:hAnsi="Century Gothic" w:cs="Arial"/>
        </w:rPr>
      </w:pPr>
      <w:bookmarkStart w:id="4" w:name="_Hlk3365001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648"/>
      </w:tblGrid>
      <w:tr w:rsidR="00F7398A" w14:paraId="41003E9F" w14:textId="77777777" w:rsidTr="006C06A3">
        <w:tc>
          <w:tcPr>
            <w:tcW w:w="10648" w:type="dxa"/>
            <w:shd w:val="clear" w:color="auto" w:fill="215868" w:themeFill="accent5" w:themeFillShade="80"/>
          </w:tcPr>
          <w:p w14:paraId="125F53E9" w14:textId="77777777" w:rsidR="00F7398A" w:rsidRDefault="00F7398A" w:rsidP="006C06A3">
            <w:pPr>
              <w:rPr>
                <w:rFonts w:ascii="Century Gothic" w:hAnsi="Century Gothic" w:cs="Arial"/>
                <w:sz w:val="18"/>
                <w:szCs w:val="18"/>
              </w:rPr>
            </w:pPr>
            <w:bookmarkStart w:id="5" w:name="_Hlk30165302"/>
          </w:p>
          <w:p w14:paraId="6E22D4B4" w14:textId="77777777" w:rsidR="00F7398A" w:rsidRDefault="00F7398A" w:rsidP="006C06A3">
            <w:pPr>
              <w:rPr>
                <w:rFonts w:ascii="Century Gothic" w:hAnsi="Century Gothic" w:cs="Arial"/>
                <w:sz w:val="20"/>
                <w:szCs w:val="20"/>
              </w:rPr>
            </w:pPr>
            <w:r w:rsidRPr="00B36BBB">
              <w:rPr>
                <w:rFonts w:ascii="Century Gothic" w:hAnsi="Century Gothic" w:cs="Arial"/>
                <w:bCs/>
                <w:color w:val="FFFFFF" w:themeColor="background1"/>
                <w:sz w:val="20"/>
                <w:szCs w:val="20"/>
              </w:rPr>
              <w:t>ARTICLE 1 – DISPOSITIONS GENERALES</w:t>
            </w:r>
          </w:p>
          <w:p w14:paraId="4946ED09" w14:textId="77777777" w:rsidR="00F7398A" w:rsidRPr="00FD5D71" w:rsidRDefault="00F7398A" w:rsidP="006C06A3">
            <w:pPr>
              <w:rPr>
                <w:rFonts w:ascii="Century Gothic" w:hAnsi="Century Gothic" w:cs="Arial"/>
                <w:sz w:val="18"/>
                <w:szCs w:val="18"/>
              </w:rPr>
            </w:pPr>
          </w:p>
        </w:tc>
      </w:tr>
      <w:bookmarkEnd w:id="4"/>
      <w:bookmarkEnd w:id="5"/>
    </w:tbl>
    <w:p w14:paraId="416F371F" w14:textId="77777777" w:rsidR="00F7398A" w:rsidRPr="00E73108" w:rsidRDefault="00F7398A" w:rsidP="00F7398A">
      <w:pPr>
        <w:spacing w:after="60"/>
        <w:rPr>
          <w:rFonts w:ascii="Century Gothic" w:hAnsi="Century Gothic" w:cs="Arial"/>
          <w:sz w:val="28"/>
          <w:szCs w:val="28"/>
        </w:rPr>
      </w:pPr>
    </w:p>
    <w:p w14:paraId="62A28689" w14:textId="77777777" w:rsidR="00F7398A" w:rsidRPr="007B4E76" w:rsidRDefault="00F7398A" w:rsidP="00F7398A">
      <w:pPr>
        <w:spacing w:after="60"/>
        <w:rPr>
          <w:rFonts w:ascii="Century Gothic" w:hAnsi="Century Gothic" w:cs="Arial"/>
          <w:sz w:val="18"/>
          <w:szCs w:val="18"/>
        </w:rPr>
      </w:pPr>
      <w:r w:rsidRPr="007B4E76">
        <w:rPr>
          <w:rFonts w:ascii="Century Gothic" w:hAnsi="Century Gothic" w:cs="Arial"/>
          <w:sz w:val="18"/>
          <w:szCs w:val="18"/>
        </w:rPr>
        <w:t>Le souscripteur</w:t>
      </w:r>
      <w:r w:rsidRPr="007B4E76">
        <w:rPr>
          <w:rFonts w:ascii="Century Gothic" w:hAnsi="Century Gothic" w:cs="Arial"/>
          <w:i/>
          <w:sz w:val="18"/>
          <w:szCs w:val="18"/>
        </w:rPr>
        <w:t xml:space="preserve"> </w:t>
      </w:r>
      <w:r w:rsidRPr="007B4E76">
        <w:rPr>
          <w:rFonts w:ascii="Century Gothic" w:hAnsi="Century Gothic" w:cs="Arial"/>
          <w:sz w:val="18"/>
          <w:szCs w:val="18"/>
        </w:rPr>
        <w:t>souhaite l'établissement d’un contrat d'assurances garantissant notamment les conséquences pécuniaires de l’engagement de sa Responsabilité Civile ainsi que certains risques annexes.</w:t>
      </w:r>
      <w:r w:rsidRPr="007B4E76">
        <w:rPr>
          <w:rFonts w:ascii="Century Gothic" w:hAnsi="Century Gothic" w:cs="Arial"/>
          <w:i/>
          <w:sz w:val="18"/>
          <w:szCs w:val="18"/>
        </w:rPr>
        <w:t xml:space="preserve"> </w:t>
      </w:r>
    </w:p>
    <w:p w14:paraId="101033A7" w14:textId="77777777" w:rsidR="00F7398A" w:rsidRPr="00A16124" w:rsidRDefault="00F7398A" w:rsidP="00F7398A">
      <w:pPr>
        <w:spacing w:after="60"/>
        <w:rPr>
          <w:rFonts w:ascii="Century Gothic" w:hAnsi="Century Gothic"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8"/>
      </w:tblGrid>
      <w:tr w:rsidR="00F7398A" w:rsidRPr="00304B0E" w14:paraId="096D798C" w14:textId="77777777" w:rsidTr="006C06A3">
        <w:trPr>
          <w:trHeight w:val="1715"/>
          <w:jc w:val="center"/>
        </w:trPr>
        <w:tc>
          <w:tcPr>
            <w:tcW w:w="5000" w:type="pct"/>
            <w:tcBorders>
              <w:top w:val="single" w:sz="4" w:space="0" w:color="auto"/>
              <w:left w:val="single" w:sz="4" w:space="0" w:color="auto"/>
              <w:bottom w:val="single" w:sz="4" w:space="0" w:color="auto"/>
              <w:right w:val="single" w:sz="4" w:space="0" w:color="auto"/>
            </w:tcBorders>
            <w:vAlign w:val="center"/>
          </w:tcPr>
          <w:p w14:paraId="589A4723" w14:textId="77777777" w:rsidR="00F7398A" w:rsidRPr="00304B0E" w:rsidRDefault="00F7398A" w:rsidP="006C06A3">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31A7EFC5" w14:textId="77777777" w:rsidR="00F7398A" w:rsidRPr="00304B0E" w:rsidRDefault="00F7398A" w:rsidP="006C06A3">
            <w:pPr>
              <w:spacing w:afterLines="60" w:after="144"/>
              <w:contextualSpacing/>
              <w:rPr>
                <w:rFonts w:ascii="Century Gothic" w:hAnsi="Century Gothic" w:cs="Arial"/>
                <w:b/>
                <w:bCs/>
                <w:sz w:val="8"/>
                <w:szCs w:val="8"/>
              </w:rPr>
            </w:pPr>
          </w:p>
          <w:p w14:paraId="12A61B2E" w14:textId="77777777" w:rsidR="00F7398A" w:rsidRPr="00304B0E" w:rsidRDefault="00F7398A" w:rsidP="006C06A3">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DB299E8" w14:textId="77777777" w:rsidR="00AE6238" w:rsidRPr="00450E0C" w:rsidRDefault="00AE6238" w:rsidP="00AE6238">
      <w:pPr>
        <w:spacing w:after="120"/>
        <w:rPr>
          <w:rFonts w:ascii="Century Gothic" w:hAnsi="Century Gothic" w:cs="Arial"/>
          <w:b/>
          <w:sz w:val="18"/>
          <w:szCs w:val="18"/>
        </w:rPr>
      </w:pPr>
    </w:p>
    <w:p w14:paraId="67C71512"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B8051CB" w14:textId="73AD2337" w:rsidR="00AE6238" w:rsidRPr="00F7398A" w:rsidRDefault="00450E0C" w:rsidP="00F7398A">
      <w:pPr>
        <w:shd w:val="clear" w:color="auto" w:fill="215868" w:themeFill="accent5" w:themeFillShade="80"/>
        <w:spacing w:after="0" w:line="240" w:lineRule="auto"/>
        <w:rPr>
          <w:rFonts w:ascii="Century Gothic" w:hAnsi="Century Gothic" w:cs="Arial"/>
          <w:color w:val="FFFFFF" w:themeColor="background1"/>
          <w:sz w:val="20"/>
          <w:szCs w:val="20"/>
        </w:rPr>
      </w:pPr>
      <w:r w:rsidRPr="00F7398A">
        <w:rPr>
          <w:rFonts w:ascii="Century Gothic" w:hAnsi="Century Gothic" w:cs="Arial"/>
          <w:color w:val="FFFFFF" w:themeColor="background1"/>
          <w:sz w:val="20"/>
          <w:szCs w:val="20"/>
        </w:rPr>
        <w:t xml:space="preserve">ARTICLE 2 </w:t>
      </w:r>
      <w:r w:rsidR="00AE6238" w:rsidRPr="00F7398A">
        <w:rPr>
          <w:rFonts w:ascii="Century Gothic" w:hAnsi="Century Gothic" w:cs="Arial"/>
          <w:color w:val="FFFFFF" w:themeColor="background1"/>
          <w:sz w:val="20"/>
          <w:szCs w:val="20"/>
        </w:rPr>
        <w:t xml:space="preserve">– </w:t>
      </w:r>
      <w:r w:rsidR="003130F9" w:rsidRPr="00F7398A">
        <w:rPr>
          <w:rFonts w:ascii="Century Gothic" w:hAnsi="Century Gothic" w:cs="Arial"/>
          <w:color w:val="FFFFFF" w:themeColor="background1"/>
          <w:sz w:val="20"/>
          <w:szCs w:val="20"/>
        </w:rPr>
        <w:t>ASSURANCE DE RESPONSABILITE CIVILE</w:t>
      </w:r>
    </w:p>
    <w:p w14:paraId="64CEB50E" w14:textId="77777777" w:rsidR="00AE6238" w:rsidRPr="00F7398A" w:rsidRDefault="00AE6238"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6904D1E5" w14:textId="542CE333" w:rsidR="00AE6238" w:rsidRDefault="00AE6238" w:rsidP="00AE6238">
      <w:pPr>
        <w:spacing w:after="120"/>
        <w:rPr>
          <w:rFonts w:ascii="Century Gothic" w:hAnsi="Century Gothic" w:cs="Arial"/>
          <w:sz w:val="18"/>
          <w:szCs w:val="18"/>
        </w:rPr>
      </w:pPr>
    </w:p>
    <w:p w14:paraId="5914FCDC" w14:textId="77777777" w:rsidR="00450E0C" w:rsidRPr="00CF1F53" w:rsidRDefault="00450E0C" w:rsidP="00AE6238">
      <w:pPr>
        <w:spacing w:after="120"/>
        <w:rPr>
          <w:rFonts w:ascii="Century Gothic" w:hAnsi="Century Gothic" w:cs="Arial"/>
          <w:sz w:val="18"/>
          <w:szCs w:val="18"/>
        </w:rPr>
      </w:pPr>
    </w:p>
    <w:p w14:paraId="78F52909" w14:textId="5BED083F" w:rsidR="00C14D89" w:rsidRPr="00CF1F53" w:rsidRDefault="0086742D" w:rsidP="00C14D89">
      <w:pPr>
        <w:spacing w:after="120"/>
        <w:jc w:val="both"/>
        <w:rPr>
          <w:rFonts w:ascii="Century Gothic" w:hAnsi="Century Gothic" w:cs="Arial"/>
          <w:b/>
          <w:sz w:val="18"/>
          <w:szCs w:val="18"/>
        </w:rPr>
      </w:pPr>
      <w:r w:rsidRPr="00CF1F53">
        <w:rPr>
          <w:rFonts w:ascii="Century Gothic" w:hAnsi="Century Gothic" w:cs="Arial"/>
          <w:b/>
          <w:sz w:val="18"/>
          <w:szCs w:val="18"/>
        </w:rPr>
        <w:t>DEFINITIONS :</w:t>
      </w:r>
    </w:p>
    <w:p w14:paraId="70343F38" w14:textId="00B84165" w:rsidR="00C14D89" w:rsidRPr="00450E0C" w:rsidRDefault="00C14D89" w:rsidP="00450E0C">
      <w:pPr>
        <w:spacing w:after="0"/>
        <w:jc w:val="both"/>
        <w:rPr>
          <w:rFonts w:ascii="Century Gothic" w:hAnsi="Century Gothic" w:cs="Arial"/>
          <w:sz w:val="18"/>
          <w:szCs w:val="18"/>
        </w:rPr>
      </w:pPr>
    </w:p>
    <w:p w14:paraId="61C3EC21" w14:textId="150B28C7" w:rsidR="00E93604" w:rsidRPr="00CF1F53" w:rsidRDefault="003130F9" w:rsidP="003130F9">
      <w:pPr>
        <w:spacing w:after="120"/>
        <w:jc w:val="both"/>
        <w:rPr>
          <w:rFonts w:ascii="Century Gothic" w:hAnsi="Century Gothic" w:cs="Arial"/>
          <w:b/>
          <w:sz w:val="18"/>
          <w:szCs w:val="18"/>
          <w:u w:val="single"/>
        </w:rPr>
      </w:pPr>
      <w:r w:rsidRPr="00CF1F53">
        <w:rPr>
          <w:rFonts w:ascii="Century Gothic" w:hAnsi="Century Gothic" w:cs="Arial"/>
          <w:b/>
          <w:sz w:val="18"/>
          <w:szCs w:val="18"/>
          <w:u w:val="single"/>
        </w:rPr>
        <w:t>Assuré :</w:t>
      </w:r>
    </w:p>
    <w:p w14:paraId="661D489E" w14:textId="77777777" w:rsidR="00CB61C4" w:rsidRDefault="00CB61C4" w:rsidP="00E93604">
      <w:pPr>
        <w:numPr>
          <w:ilvl w:val="0"/>
          <w:numId w:val="11"/>
        </w:numPr>
        <w:spacing w:after="0" w:line="240" w:lineRule="auto"/>
        <w:jc w:val="both"/>
        <w:rPr>
          <w:rFonts w:ascii="Century Gothic" w:hAnsi="Century Gothic" w:cs="Arial"/>
          <w:sz w:val="18"/>
          <w:szCs w:val="18"/>
        </w:rPr>
      </w:pPr>
      <w:r w:rsidRPr="00B2361B">
        <w:rPr>
          <w:rFonts w:ascii="Century Gothic" w:hAnsi="Century Gothic" w:cs="Arial"/>
          <w:sz w:val="18"/>
          <w:szCs w:val="18"/>
        </w:rPr>
        <w:t>Le souscripteur du contrat ;</w:t>
      </w:r>
    </w:p>
    <w:p w14:paraId="0C77BAA1" w14:textId="77777777" w:rsidR="00CB61C4" w:rsidRPr="00B2361B" w:rsidRDefault="00CB61C4" w:rsidP="00E93604">
      <w:pPr>
        <w:numPr>
          <w:ilvl w:val="0"/>
          <w:numId w:val="11"/>
        </w:numPr>
        <w:spacing w:after="0" w:line="240" w:lineRule="auto"/>
        <w:jc w:val="both"/>
        <w:rPr>
          <w:rFonts w:ascii="Century Gothic" w:hAnsi="Century Gothic" w:cs="Arial"/>
          <w:sz w:val="18"/>
          <w:szCs w:val="18"/>
        </w:rPr>
      </w:pPr>
      <w:r w:rsidRPr="00B2361B">
        <w:rPr>
          <w:rFonts w:ascii="Century Gothic" w:hAnsi="Century Gothic" w:cs="Arial"/>
          <w:sz w:val="18"/>
          <w:szCs w:val="18"/>
        </w:rPr>
        <w:t>Le comité</w:t>
      </w:r>
      <w:r>
        <w:rPr>
          <w:rFonts w:ascii="Century Gothic" w:hAnsi="Century Gothic" w:cs="Arial"/>
          <w:sz w:val="18"/>
          <w:szCs w:val="18"/>
        </w:rPr>
        <w:t xml:space="preserve"> social et économique et /</w:t>
      </w:r>
      <w:r w:rsidRPr="00B2361B">
        <w:rPr>
          <w:rFonts w:ascii="Century Gothic" w:hAnsi="Century Gothic" w:cs="Arial"/>
          <w:sz w:val="18"/>
          <w:szCs w:val="18"/>
        </w:rPr>
        <w:t xml:space="preserve"> ou comité des œuvres sociales, toute association de représentation du personnel ou en faveur du personnel, notamment l’association culturelle et sportive </w:t>
      </w:r>
      <w:r>
        <w:rPr>
          <w:rFonts w:ascii="Century Gothic" w:hAnsi="Century Gothic" w:cs="Arial"/>
          <w:sz w:val="18"/>
          <w:szCs w:val="18"/>
        </w:rPr>
        <w:t>du souscripteur ;</w:t>
      </w:r>
    </w:p>
    <w:p w14:paraId="683F752C" w14:textId="77777777" w:rsidR="00CB61C4" w:rsidRPr="00B2361B" w:rsidRDefault="00CB61C4" w:rsidP="00E93604">
      <w:pPr>
        <w:pStyle w:val="Paragraphedeliste"/>
        <w:numPr>
          <w:ilvl w:val="0"/>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2361B">
        <w:rPr>
          <w:rFonts w:ascii="Century Gothic" w:hAnsi="Century Gothic" w:cs="Arial"/>
          <w:sz w:val="18"/>
          <w:szCs w:val="18"/>
        </w:rPr>
        <w:t>Les représentants légaux (président, vice-présidents, secrétaire, trésoriers…), conseillers techniques, membres élus, associés, honoraires et les personnes qu’ils se sont substituées ou désignées, dans l’exercice de leurs fonctions au sein du souscripteur ;</w:t>
      </w:r>
    </w:p>
    <w:p w14:paraId="657F0C26" w14:textId="77777777" w:rsidR="00CB61C4" w:rsidRPr="00B2361B" w:rsidRDefault="00CB61C4" w:rsidP="00E93604">
      <w:pPr>
        <w:pStyle w:val="Paragraphedeliste"/>
        <w:numPr>
          <w:ilvl w:val="0"/>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2361B">
        <w:rPr>
          <w:rFonts w:ascii="Century Gothic" w:hAnsi="Century Gothic" w:cs="Arial"/>
          <w:sz w:val="18"/>
          <w:szCs w:val="18"/>
        </w:rPr>
        <w:t>Les préposés, agents administratifs et techniques, bénévoles, stagiaires, candidats à l’embauche</w:t>
      </w:r>
      <w:r>
        <w:rPr>
          <w:rFonts w:ascii="Century Gothic" w:hAnsi="Century Gothic" w:cs="Arial"/>
          <w:sz w:val="18"/>
          <w:szCs w:val="18"/>
        </w:rPr>
        <w:t> ;</w:t>
      </w:r>
      <w:r w:rsidRPr="00B2361B">
        <w:rPr>
          <w:rFonts w:ascii="Century Gothic" w:hAnsi="Century Gothic" w:cs="Arial"/>
          <w:sz w:val="18"/>
          <w:szCs w:val="18"/>
        </w:rPr>
        <w:t xml:space="preserve"> (étant précisé que les préposés et les membres </w:t>
      </w:r>
      <w:r>
        <w:rPr>
          <w:rFonts w:ascii="Century Gothic" w:hAnsi="Century Gothic" w:cs="Arial"/>
          <w:sz w:val="18"/>
          <w:szCs w:val="18"/>
        </w:rPr>
        <w:t xml:space="preserve">de </w:t>
      </w:r>
      <w:r w:rsidRPr="00B2361B">
        <w:rPr>
          <w:rFonts w:ascii="Century Gothic" w:hAnsi="Century Gothic" w:cs="Arial"/>
          <w:sz w:val="18"/>
          <w:szCs w:val="18"/>
        </w:rPr>
        <w:t>leur famille les accompagnant conservent la qualité d’assuré y compris dans le cadre</w:t>
      </w:r>
      <w:r>
        <w:rPr>
          <w:rFonts w:ascii="Century Gothic" w:hAnsi="Century Gothic" w:cs="Arial"/>
          <w:sz w:val="18"/>
          <w:szCs w:val="18"/>
        </w:rPr>
        <w:t xml:space="preserve"> de</w:t>
      </w:r>
      <w:r w:rsidRPr="00B2361B">
        <w:rPr>
          <w:rFonts w:ascii="Century Gothic" w:hAnsi="Century Gothic" w:cs="Arial"/>
          <w:sz w:val="18"/>
          <w:szCs w:val="18"/>
        </w:rPr>
        <w:t xml:space="preserve"> leur </w:t>
      </w:r>
      <w:r>
        <w:rPr>
          <w:rFonts w:ascii="Century Gothic" w:hAnsi="Century Gothic" w:cs="Arial"/>
          <w:sz w:val="18"/>
          <w:szCs w:val="18"/>
        </w:rPr>
        <w:t xml:space="preserve">vie </w:t>
      </w:r>
      <w:r w:rsidRPr="00B2361B">
        <w:rPr>
          <w:rFonts w:ascii="Century Gothic" w:hAnsi="Century Gothic" w:cs="Arial"/>
          <w:sz w:val="18"/>
          <w:szCs w:val="18"/>
        </w:rPr>
        <w:t>privée lors de séjours professionnels</w:t>
      </w:r>
      <w:r>
        <w:rPr>
          <w:rFonts w:ascii="Century Gothic" w:hAnsi="Century Gothic" w:cs="Arial"/>
          <w:sz w:val="18"/>
          <w:szCs w:val="18"/>
        </w:rPr>
        <w:t xml:space="preserve"> effectués pour le compte du souscripteur</w:t>
      </w:r>
      <w:r w:rsidRPr="00B2361B">
        <w:rPr>
          <w:rFonts w:ascii="Century Gothic" w:hAnsi="Century Gothic" w:cs="Arial"/>
          <w:sz w:val="18"/>
          <w:szCs w:val="18"/>
        </w:rPr>
        <w:t xml:space="preserve"> à l’extérieur de la Guyane</w:t>
      </w:r>
      <w:proofErr w:type="gramStart"/>
      <w:r w:rsidRPr="00B2361B">
        <w:rPr>
          <w:rFonts w:ascii="Century Gothic" w:hAnsi="Century Gothic" w:cs="Arial"/>
          <w:sz w:val="18"/>
          <w:szCs w:val="18"/>
        </w:rPr>
        <w:t>);</w:t>
      </w:r>
      <w:proofErr w:type="gramEnd"/>
      <w:r w:rsidRPr="00B2361B">
        <w:rPr>
          <w:rFonts w:ascii="Century Gothic" w:hAnsi="Century Gothic" w:cs="Arial"/>
          <w:sz w:val="18"/>
          <w:szCs w:val="18"/>
        </w:rPr>
        <w:t xml:space="preserve"> </w:t>
      </w:r>
    </w:p>
    <w:p w14:paraId="5601EE9C" w14:textId="14F5CEAB" w:rsidR="00CB61C4" w:rsidRDefault="00CB61C4" w:rsidP="00E93604">
      <w:pPr>
        <w:pStyle w:val="Paragraphedeliste"/>
        <w:numPr>
          <w:ilvl w:val="0"/>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2361B">
        <w:rPr>
          <w:rFonts w:ascii="Century Gothic" w:hAnsi="Century Gothic" w:cs="Arial"/>
          <w:sz w:val="18"/>
          <w:szCs w:val="18"/>
        </w:rPr>
        <w:t>Les sociétés de crédit-bail</w:t>
      </w:r>
      <w:r w:rsidR="00E93604">
        <w:rPr>
          <w:rFonts w:ascii="Century Gothic" w:hAnsi="Century Gothic" w:cs="Arial"/>
          <w:sz w:val="18"/>
          <w:szCs w:val="18"/>
        </w:rPr>
        <w:t> ;</w:t>
      </w:r>
    </w:p>
    <w:p w14:paraId="51D0A9BF" w14:textId="4102F60B" w:rsidR="00E93604" w:rsidRDefault="00E93604" w:rsidP="00E93604">
      <w:pPr>
        <w:numPr>
          <w:ilvl w:val="0"/>
          <w:numId w:val="11"/>
        </w:numPr>
        <w:spacing w:after="0" w:line="240" w:lineRule="auto"/>
        <w:jc w:val="both"/>
        <w:rPr>
          <w:rFonts w:ascii="Century Gothic" w:hAnsi="Century Gothic" w:cs="Arial"/>
          <w:sz w:val="18"/>
          <w:szCs w:val="18"/>
        </w:rPr>
      </w:pPr>
      <w:r>
        <w:rPr>
          <w:rFonts w:ascii="Century Gothic" w:hAnsi="Century Gothic" w:cs="Arial"/>
          <w:sz w:val="18"/>
          <w:szCs w:val="18"/>
        </w:rPr>
        <w:t xml:space="preserve">Ainsi que, dans le cadre de l’activité d’exploitation des outillages portuaires : </w:t>
      </w:r>
      <w:r w:rsidRPr="00E93604">
        <w:rPr>
          <w:rFonts w:ascii="Century Gothic" w:hAnsi="Century Gothic" w:cs="Arial"/>
          <w:b/>
          <w:bCs/>
          <w:sz w:val="18"/>
          <w:szCs w:val="18"/>
        </w:rPr>
        <w:t>les manutentionnaires</w:t>
      </w:r>
      <w:r w:rsidRPr="00AF6F79">
        <w:rPr>
          <w:rFonts w:ascii="Century Gothic" w:hAnsi="Century Gothic" w:cs="Arial"/>
          <w:sz w:val="18"/>
          <w:szCs w:val="18"/>
        </w:rPr>
        <w:t xml:space="preserve"> à savoir les sociétés SOMARIG, GLMP et GMP dans le cadre de l’utilisation par celles-ci des outillages du port (étant précisé que le Grand Port renonce à recours contre ces sociétés de manutention et leurs assureurs qui, réciproquement, renoncent également à recours contre le Grand Port et ses assureurs</w:t>
      </w:r>
      <w:r>
        <w:rPr>
          <w:rFonts w:ascii="Century Gothic" w:hAnsi="Century Gothic" w:cs="Arial"/>
          <w:sz w:val="18"/>
          <w:szCs w:val="18"/>
        </w:rPr>
        <w:t>).</w:t>
      </w:r>
    </w:p>
    <w:p w14:paraId="46D21923" w14:textId="77777777" w:rsidR="00932E2A" w:rsidRPr="00450E0C" w:rsidRDefault="00932E2A" w:rsidP="00932E2A">
      <w:pPr>
        <w:spacing w:after="120"/>
        <w:jc w:val="both"/>
        <w:rPr>
          <w:rFonts w:ascii="Century Gothic" w:hAnsi="Century Gothic" w:cs="Arial"/>
          <w:sz w:val="18"/>
          <w:szCs w:val="18"/>
        </w:rPr>
      </w:pPr>
    </w:p>
    <w:p w14:paraId="6A93A5FF" w14:textId="77777777" w:rsidR="00450BF4" w:rsidRDefault="00932E2A" w:rsidP="00450BF4">
      <w:pPr>
        <w:spacing w:after="120" w:line="288" w:lineRule="auto"/>
        <w:jc w:val="both"/>
        <w:rPr>
          <w:rFonts w:ascii="Century Gothic" w:hAnsi="Century Gothic" w:cs="Arial"/>
          <w:sz w:val="18"/>
          <w:szCs w:val="18"/>
        </w:rPr>
      </w:pPr>
      <w:r w:rsidRPr="00CF1F53">
        <w:rPr>
          <w:rFonts w:ascii="Century Gothic" w:hAnsi="Century Gothic" w:cs="Arial"/>
          <w:b/>
          <w:sz w:val="18"/>
          <w:szCs w:val="18"/>
          <w:u w:val="single"/>
        </w:rPr>
        <w:t>Activités assurées :</w:t>
      </w:r>
      <w:r w:rsidRPr="00CF1F53">
        <w:rPr>
          <w:rFonts w:ascii="Century Gothic" w:hAnsi="Century Gothic" w:cs="Arial"/>
          <w:b/>
          <w:sz w:val="18"/>
          <w:szCs w:val="18"/>
        </w:rPr>
        <w:t xml:space="preserve"> </w:t>
      </w:r>
    </w:p>
    <w:p w14:paraId="5F9A9F82" w14:textId="77777777" w:rsidR="00450BF4" w:rsidRDefault="00450BF4" w:rsidP="00450BF4">
      <w:pPr>
        <w:spacing w:after="120" w:line="288" w:lineRule="auto"/>
        <w:jc w:val="both"/>
        <w:rPr>
          <w:rFonts w:ascii="Century Gothic" w:hAnsi="Century Gothic" w:cs="Arial"/>
          <w:sz w:val="18"/>
          <w:szCs w:val="18"/>
        </w:rPr>
      </w:pPr>
    </w:p>
    <w:p w14:paraId="128E173B" w14:textId="77777777" w:rsidR="00CB61C4" w:rsidRPr="00B2361B" w:rsidRDefault="00CB61C4" w:rsidP="00CB61C4">
      <w:pPr>
        <w:rPr>
          <w:rFonts w:ascii="Century Gothic" w:hAnsi="Century Gothic" w:cs="Arial"/>
          <w:sz w:val="18"/>
          <w:szCs w:val="18"/>
        </w:rPr>
      </w:pPr>
      <w:r w:rsidRPr="00B2361B">
        <w:rPr>
          <w:rFonts w:ascii="Century Gothic" w:hAnsi="Century Gothic" w:cs="Arial"/>
          <w:sz w:val="18"/>
          <w:szCs w:val="18"/>
        </w:rPr>
        <w:t>Toutes les missions et activités qui sont confiées au souscripteur par les lois et règlements, notamment :</w:t>
      </w:r>
    </w:p>
    <w:p w14:paraId="701DF9D7" w14:textId="77777777" w:rsidR="00CB61C4" w:rsidRPr="00BB0DB6" w:rsidRDefault="00CB61C4" w:rsidP="00CB61C4">
      <w:pPr>
        <w:pStyle w:val="Paragraphedeliste"/>
        <w:numPr>
          <w:ilvl w:val="1"/>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B0DB6">
        <w:rPr>
          <w:rFonts w:ascii="Century Gothic" w:hAnsi="Century Gothic" w:cs="Arial"/>
          <w:sz w:val="18"/>
          <w:szCs w:val="18"/>
        </w:rPr>
        <w:t>Gestion des outillages publics du port de commerce de Guyane ;</w:t>
      </w:r>
    </w:p>
    <w:p w14:paraId="49069948" w14:textId="77777777" w:rsidR="00CB61C4" w:rsidRPr="00BB0DB6" w:rsidRDefault="00CB61C4" w:rsidP="00CB61C4">
      <w:pPr>
        <w:pStyle w:val="Paragraphedeliste"/>
        <w:numPr>
          <w:ilvl w:val="1"/>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B0DB6">
        <w:rPr>
          <w:rFonts w:ascii="Century Gothic" w:hAnsi="Century Gothic" w:cs="Arial"/>
          <w:sz w:val="18"/>
          <w:szCs w:val="18"/>
        </w:rPr>
        <w:t>Service des escales aux passagers ;</w:t>
      </w:r>
    </w:p>
    <w:p w14:paraId="1D334C08" w14:textId="0FDF7282" w:rsidR="00CB61C4" w:rsidRDefault="00CB61C4" w:rsidP="00CB61C4">
      <w:pPr>
        <w:pStyle w:val="Paragraphedeliste"/>
        <w:numPr>
          <w:ilvl w:val="1"/>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B0DB6">
        <w:rPr>
          <w:rFonts w:ascii="Century Gothic" w:hAnsi="Century Gothic" w:cs="Arial"/>
          <w:sz w:val="18"/>
          <w:szCs w:val="18"/>
        </w:rPr>
        <w:t>Mise à disposition des moyens nécessaires au chargement et déchargement des bateaux</w:t>
      </w:r>
      <w:r w:rsidR="00E93604">
        <w:rPr>
          <w:rFonts w:ascii="Century Gothic" w:hAnsi="Century Gothic" w:cs="Arial"/>
          <w:sz w:val="18"/>
          <w:szCs w:val="18"/>
        </w:rPr>
        <w:t> ;</w:t>
      </w:r>
    </w:p>
    <w:p w14:paraId="33A858EB" w14:textId="3830B3C3" w:rsidR="00E93604" w:rsidRPr="00BB0DB6" w:rsidRDefault="00E93604" w:rsidP="00CB61C4">
      <w:pPr>
        <w:pStyle w:val="Paragraphedeliste"/>
        <w:numPr>
          <w:ilvl w:val="1"/>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Pr>
          <w:rFonts w:ascii="Century Gothic" w:hAnsi="Century Gothic" w:cs="Arial"/>
          <w:sz w:val="18"/>
          <w:szCs w:val="18"/>
        </w:rPr>
        <w:t>Exploitation des outillages publics du port ;</w:t>
      </w:r>
    </w:p>
    <w:p w14:paraId="53F87F75" w14:textId="77777777" w:rsidR="00CB61C4" w:rsidRPr="00BB0DB6" w:rsidRDefault="00CB61C4" w:rsidP="00CB61C4">
      <w:pPr>
        <w:pStyle w:val="Paragraphedeliste"/>
        <w:numPr>
          <w:ilvl w:val="1"/>
          <w:numId w:val="7"/>
        </w:numPr>
        <w:overflowPunct w:val="0"/>
        <w:autoSpaceDE w:val="0"/>
        <w:autoSpaceDN w:val="0"/>
        <w:adjustRightInd w:val="0"/>
        <w:spacing w:after="0" w:line="264" w:lineRule="auto"/>
        <w:jc w:val="both"/>
        <w:textAlignment w:val="baseline"/>
        <w:rPr>
          <w:rFonts w:ascii="Century Gothic" w:hAnsi="Century Gothic" w:cs="Arial"/>
          <w:sz w:val="18"/>
          <w:szCs w:val="18"/>
        </w:rPr>
      </w:pPr>
      <w:r w:rsidRPr="00BB0DB6">
        <w:rPr>
          <w:rFonts w:ascii="Century Gothic" w:hAnsi="Century Gothic" w:cs="Arial"/>
          <w:sz w:val="18"/>
          <w:szCs w:val="18"/>
        </w:rPr>
        <w:t>Police portuaire ;</w:t>
      </w:r>
    </w:p>
    <w:p w14:paraId="0562FE03" w14:textId="77777777" w:rsidR="00CB61C4" w:rsidRDefault="00CB61C4" w:rsidP="00450BF4">
      <w:pPr>
        <w:spacing w:after="120" w:line="288" w:lineRule="auto"/>
        <w:jc w:val="both"/>
        <w:rPr>
          <w:rFonts w:ascii="Century Gothic" w:hAnsi="Century Gothic" w:cs="Arial"/>
          <w:sz w:val="18"/>
          <w:szCs w:val="18"/>
        </w:rPr>
      </w:pPr>
    </w:p>
    <w:p w14:paraId="7D5F2163" w14:textId="66206F84" w:rsidR="00932E2A" w:rsidRPr="00CF1F53" w:rsidRDefault="00932E2A" w:rsidP="00450BF4">
      <w:pPr>
        <w:spacing w:after="120" w:line="288" w:lineRule="auto"/>
        <w:jc w:val="both"/>
        <w:rPr>
          <w:rFonts w:ascii="Century Gothic" w:hAnsi="Century Gothic" w:cs="Arial"/>
          <w:sz w:val="18"/>
          <w:szCs w:val="18"/>
        </w:rPr>
      </w:pPr>
      <w:r w:rsidRPr="00CF1F53">
        <w:rPr>
          <w:rFonts w:ascii="Century Gothic" w:hAnsi="Century Gothic" w:cs="Arial"/>
          <w:sz w:val="18"/>
          <w:szCs w:val="18"/>
        </w:rPr>
        <w:t>Sont en outre garanties toutes les activités annexes et/ou connexes, notamment :</w:t>
      </w:r>
    </w:p>
    <w:p w14:paraId="4590C229" w14:textId="77777777" w:rsidR="00932E2A" w:rsidRPr="00CF1F53" w:rsidRDefault="00932E2A" w:rsidP="00932E2A">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prospection, de publicité, d’organisation et/ou participation à des foires et salons, conventions du personnel, cérémonies de remises de médailles et vœux, réunions d’information (pour le personnel, les locataires…), déplacements professionnels dans le monde entier ;</w:t>
      </w:r>
    </w:p>
    <w:p w14:paraId="5D7567A6" w14:textId="77777777" w:rsidR="00932E2A" w:rsidRPr="00CF1F53" w:rsidRDefault="00932E2A" w:rsidP="00932E2A">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recherches, études, expérimentations, essais, réalisés pour propre compte ;</w:t>
      </w:r>
    </w:p>
    <w:p w14:paraId="7C163374" w14:textId="77777777" w:rsidR="00932E2A" w:rsidRPr="00CF1F53" w:rsidRDefault="00932E2A" w:rsidP="00932E2A">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t>Toutes les activités de transport, livraison, affrètement, chargement, déchargement, stockage des produits et matériels liés à l’exercice des activités ;</w:t>
      </w:r>
    </w:p>
    <w:p w14:paraId="7AC0D569" w14:textId="77777777" w:rsidR="00932E2A" w:rsidRPr="00CF1F53" w:rsidRDefault="00932E2A" w:rsidP="00932E2A">
      <w:pPr>
        <w:numPr>
          <w:ilvl w:val="0"/>
          <w:numId w:val="10"/>
        </w:numPr>
        <w:autoSpaceDE w:val="0"/>
        <w:autoSpaceDN w:val="0"/>
        <w:spacing w:after="0" w:line="288" w:lineRule="auto"/>
        <w:jc w:val="both"/>
        <w:rPr>
          <w:rFonts w:ascii="Century Gothic" w:hAnsi="Century Gothic" w:cs="Arial"/>
          <w:sz w:val="18"/>
          <w:szCs w:val="18"/>
        </w:rPr>
      </w:pPr>
      <w:r w:rsidRPr="00CF1F53">
        <w:rPr>
          <w:rFonts w:ascii="Century Gothic" w:hAnsi="Century Gothic" w:cs="Arial"/>
          <w:sz w:val="18"/>
          <w:szCs w:val="18"/>
        </w:rPr>
        <w:lastRenderedPageBreak/>
        <w:t>Toutes les activités liées à l’exploitation des biens mobiliers et immobiliers affectés à l’exercice des activités : prêt, location, dépôt, entretien, maintenance, construction, démolition, surveillance, nettoyage ;</w:t>
      </w:r>
    </w:p>
    <w:p w14:paraId="52C8091E" w14:textId="77777777" w:rsidR="00932E2A" w:rsidRPr="00450BF4" w:rsidRDefault="00932E2A" w:rsidP="00932E2A">
      <w:pPr>
        <w:numPr>
          <w:ilvl w:val="0"/>
          <w:numId w:val="10"/>
        </w:numPr>
        <w:autoSpaceDE w:val="0"/>
        <w:autoSpaceDN w:val="0"/>
        <w:spacing w:after="0" w:line="288" w:lineRule="auto"/>
        <w:jc w:val="both"/>
        <w:rPr>
          <w:rFonts w:ascii="Century Gothic" w:hAnsi="Century Gothic" w:cs="Arial"/>
          <w:sz w:val="18"/>
          <w:szCs w:val="18"/>
        </w:rPr>
      </w:pPr>
      <w:r w:rsidRPr="00450BF4">
        <w:rPr>
          <w:rFonts w:ascii="Century Gothic" w:hAnsi="Century Gothic" w:cs="Arial"/>
          <w:sz w:val="18"/>
          <w:szCs w:val="18"/>
        </w:rPr>
        <w:t>Toutes les activités sociales destinées au personnel ;</w:t>
      </w:r>
    </w:p>
    <w:p w14:paraId="5F1293FF" w14:textId="5CE77360" w:rsidR="00932E2A" w:rsidRPr="00450BF4" w:rsidRDefault="00630DF8" w:rsidP="00932E2A">
      <w:pPr>
        <w:numPr>
          <w:ilvl w:val="0"/>
          <w:numId w:val="10"/>
        </w:numPr>
        <w:autoSpaceDE w:val="0"/>
        <w:autoSpaceDN w:val="0"/>
        <w:spacing w:after="0" w:line="288" w:lineRule="auto"/>
        <w:jc w:val="both"/>
        <w:rPr>
          <w:rFonts w:ascii="Century Gothic" w:hAnsi="Century Gothic" w:cs="Arial"/>
          <w:sz w:val="18"/>
          <w:szCs w:val="18"/>
        </w:rPr>
      </w:pPr>
      <w:bookmarkStart w:id="6" w:name="_Hlk511903619"/>
      <w:r w:rsidRPr="00450BF4">
        <w:rPr>
          <w:rFonts w:ascii="Century Gothic" w:hAnsi="Century Gothic" w:cs="Arial"/>
          <w:sz w:val="18"/>
          <w:szCs w:val="18"/>
        </w:rPr>
        <w:t>Toutes les activités de conservation et de gestion de données informatiques nominatives ou non, de gestion et d’exploitation de réseaux informatiques, de gestion et exploitation de sites Web et de systèmes d’informations</w:t>
      </w:r>
      <w:proofErr w:type="gramStart"/>
      <w:r w:rsidR="00932E2A" w:rsidRPr="00450BF4">
        <w:rPr>
          <w:rFonts w:ascii="Century Gothic" w:hAnsi="Century Gothic" w:cs="Arial"/>
          <w:sz w:val="18"/>
          <w:szCs w:val="18"/>
        </w:rPr>
        <w:t>… .</w:t>
      </w:r>
      <w:proofErr w:type="gramEnd"/>
    </w:p>
    <w:bookmarkEnd w:id="6"/>
    <w:p w14:paraId="66C47E24" w14:textId="77777777" w:rsidR="00932E2A" w:rsidRPr="00450E0C" w:rsidRDefault="00932E2A" w:rsidP="00932E2A">
      <w:pPr>
        <w:spacing w:after="120"/>
        <w:jc w:val="both"/>
        <w:rPr>
          <w:rFonts w:ascii="Century Gothic" w:hAnsi="Century Gothic" w:cs="Arial"/>
          <w:sz w:val="18"/>
          <w:szCs w:val="18"/>
        </w:rPr>
      </w:pPr>
    </w:p>
    <w:p w14:paraId="1B28297C" w14:textId="77777777" w:rsidR="00932E2A" w:rsidRPr="00CF1F53" w:rsidRDefault="00932E2A" w:rsidP="00450E0C">
      <w:pPr>
        <w:spacing w:after="60"/>
        <w:jc w:val="both"/>
        <w:rPr>
          <w:rFonts w:ascii="Century Gothic" w:hAnsi="Century Gothic" w:cs="Arial"/>
          <w:b/>
          <w:sz w:val="18"/>
          <w:szCs w:val="18"/>
          <w:u w:val="single"/>
        </w:rPr>
      </w:pPr>
      <w:r w:rsidRPr="00CF1F53">
        <w:rPr>
          <w:rFonts w:ascii="Century Gothic" w:hAnsi="Century Gothic" w:cs="Arial"/>
          <w:b/>
          <w:sz w:val="18"/>
          <w:szCs w:val="18"/>
          <w:u w:val="single"/>
        </w:rPr>
        <w:t>Atteinte à l’environnement :</w:t>
      </w:r>
    </w:p>
    <w:p w14:paraId="6ECC3DEE" w14:textId="77777777" w:rsidR="00932E2A" w:rsidRPr="00CF1F53" w:rsidRDefault="00932E2A" w:rsidP="00450E0C">
      <w:pPr>
        <w:numPr>
          <w:ilvl w:val="0"/>
          <w:numId w:val="6"/>
        </w:numPr>
        <w:spacing w:after="60"/>
        <w:jc w:val="both"/>
        <w:rPr>
          <w:rFonts w:ascii="Century Gothic" w:hAnsi="Century Gothic" w:cs="Arial"/>
          <w:sz w:val="18"/>
          <w:szCs w:val="18"/>
        </w:rPr>
      </w:pPr>
      <w:r w:rsidRPr="00CF1F53">
        <w:rPr>
          <w:rFonts w:ascii="Century Gothic" w:hAnsi="Century Gothic" w:cs="Arial"/>
          <w:sz w:val="18"/>
          <w:szCs w:val="18"/>
        </w:rPr>
        <w:t>Emission, dispersion, rejet ou dépôt de toute substance solide, liquide ou gazeuse, diffusée par l’atmosphère, les eaux ou le sol ;</w:t>
      </w:r>
    </w:p>
    <w:p w14:paraId="2C70C308" w14:textId="77777777" w:rsidR="00932E2A" w:rsidRPr="00CF1F53" w:rsidRDefault="00932E2A" w:rsidP="00450E0C">
      <w:pPr>
        <w:numPr>
          <w:ilvl w:val="0"/>
          <w:numId w:val="6"/>
        </w:numPr>
        <w:spacing w:after="60"/>
        <w:jc w:val="both"/>
        <w:rPr>
          <w:rFonts w:ascii="Century Gothic" w:hAnsi="Century Gothic" w:cs="Arial"/>
          <w:sz w:val="18"/>
          <w:szCs w:val="18"/>
        </w:rPr>
      </w:pPr>
      <w:r w:rsidRPr="00CF1F53">
        <w:rPr>
          <w:rFonts w:ascii="Century Gothic" w:hAnsi="Century Gothic" w:cs="Arial"/>
          <w:sz w:val="18"/>
          <w:szCs w:val="18"/>
        </w:rPr>
        <w:t>Production d’odeurs, bruits, vibrations, ondes, radiations, rayonnements ou variations de la température excédant la mesure des obligations ordinaires de voisinage.</w:t>
      </w:r>
    </w:p>
    <w:p w14:paraId="7CF6CF36" w14:textId="77777777" w:rsidR="00932E2A" w:rsidRPr="00450E0C" w:rsidRDefault="00932E2A" w:rsidP="00450E0C">
      <w:pPr>
        <w:spacing w:after="60"/>
        <w:jc w:val="both"/>
        <w:rPr>
          <w:rFonts w:ascii="Century Gothic" w:hAnsi="Century Gothic" w:cs="Arial"/>
          <w:sz w:val="18"/>
          <w:szCs w:val="18"/>
        </w:rPr>
      </w:pPr>
    </w:p>
    <w:p w14:paraId="23784B7F"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corporel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subie par une personne et tout préjudice en découlant pour la victime et/ou ses ayants droits.</w:t>
      </w:r>
    </w:p>
    <w:p w14:paraId="58F50ACC" w14:textId="77777777" w:rsidR="00932E2A" w:rsidRPr="00450E0C" w:rsidRDefault="00932E2A" w:rsidP="00450E0C">
      <w:pPr>
        <w:spacing w:after="60"/>
        <w:jc w:val="both"/>
        <w:rPr>
          <w:rFonts w:ascii="Century Gothic" w:hAnsi="Century Gothic" w:cs="Arial"/>
          <w:sz w:val="18"/>
          <w:szCs w:val="18"/>
        </w:rPr>
      </w:pPr>
    </w:p>
    <w:p w14:paraId="4BAC0EC6"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matériel :</w:t>
      </w:r>
      <w:r w:rsidRPr="00CF1F53">
        <w:rPr>
          <w:rFonts w:ascii="Century Gothic" w:hAnsi="Century Gothic" w:cs="Arial"/>
          <w:b/>
          <w:sz w:val="18"/>
          <w:szCs w:val="18"/>
        </w:rPr>
        <w:t xml:space="preserve"> </w:t>
      </w:r>
      <w:r w:rsidRPr="00CF1F53">
        <w:rPr>
          <w:rFonts w:ascii="Century Gothic" w:hAnsi="Century Gothic" w:cs="Arial"/>
          <w:sz w:val="18"/>
          <w:szCs w:val="18"/>
        </w:rPr>
        <w:t>Toute atteinte, détérioration, destruction, altération, perte ou disparition d’une chose, d’une substance ou d’un animal.</w:t>
      </w:r>
    </w:p>
    <w:p w14:paraId="22BF9387" w14:textId="77777777" w:rsidR="00932E2A" w:rsidRPr="00450E0C" w:rsidRDefault="00932E2A" w:rsidP="00450E0C">
      <w:pPr>
        <w:spacing w:after="60"/>
        <w:jc w:val="both"/>
        <w:rPr>
          <w:rFonts w:ascii="Century Gothic" w:hAnsi="Century Gothic" w:cs="Arial"/>
          <w:sz w:val="18"/>
          <w:szCs w:val="18"/>
        </w:rPr>
      </w:pPr>
    </w:p>
    <w:p w14:paraId="2A8B7477"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Dommage immatériel :</w:t>
      </w:r>
      <w:r w:rsidRPr="00CF1F53">
        <w:rPr>
          <w:rFonts w:ascii="Century Gothic" w:hAnsi="Century Gothic" w:cs="Arial"/>
          <w:b/>
          <w:sz w:val="18"/>
          <w:szCs w:val="18"/>
        </w:rPr>
        <w:t xml:space="preserve"> </w:t>
      </w:r>
      <w:r w:rsidRPr="00CF1F53">
        <w:rPr>
          <w:rFonts w:ascii="Century Gothic" w:hAnsi="Century Gothic" w:cs="Arial"/>
          <w:sz w:val="18"/>
          <w:szCs w:val="18"/>
        </w:rPr>
        <w:t>Tout dommage autre que corporel ou matériel.</w:t>
      </w:r>
    </w:p>
    <w:p w14:paraId="42FFCB94" w14:textId="77777777" w:rsidR="00932E2A" w:rsidRPr="008C1557" w:rsidRDefault="00932E2A" w:rsidP="008C1557">
      <w:pPr>
        <w:spacing w:after="60"/>
        <w:jc w:val="both"/>
        <w:rPr>
          <w:rFonts w:ascii="Century Gothic" w:hAnsi="Century Gothic" w:cs="Arial"/>
          <w:sz w:val="18"/>
          <w:szCs w:val="18"/>
        </w:rPr>
      </w:pPr>
    </w:p>
    <w:p w14:paraId="6A31B824" w14:textId="77777777" w:rsidR="00932E2A" w:rsidRPr="008C1557" w:rsidRDefault="00932E2A"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Dommage immatériel consécutif :</w:t>
      </w:r>
      <w:r w:rsidRPr="008C1557">
        <w:rPr>
          <w:rFonts w:ascii="Century Gothic" w:hAnsi="Century Gothic" w:cs="Arial"/>
          <w:b/>
          <w:sz w:val="18"/>
          <w:szCs w:val="18"/>
        </w:rPr>
        <w:t xml:space="preserve"> </w:t>
      </w:r>
      <w:r w:rsidRPr="008C1557">
        <w:rPr>
          <w:rFonts w:ascii="Century Gothic" w:hAnsi="Century Gothic" w:cs="Arial"/>
          <w:sz w:val="18"/>
          <w:szCs w:val="18"/>
        </w:rPr>
        <w:t>Dommage immatériel qui est la conséquence d’un dommage corporel ou matériel garanti par le contrat d’assurance.</w:t>
      </w:r>
    </w:p>
    <w:p w14:paraId="107232F2" w14:textId="77777777" w:rsidR="00932E2A" w:rsidRPr="008C1557" w:rsidRDefault="00932E2A" w:rsidP="008C1557">
      <w:pPr>
        <w:spacing w:after="60"/>
        <w:jc w:val="both"/>
        <w:rPr>
          <w:rFonts w:ascii="Century Gothic" w:hAnsi="Century Gothic" w:cs="Arial"/>
          <w:sz w:val="18"/>
          <w:szCs w:val="18"/>
        </w:rPr>
      </w:pPr>
    </w:p>
    <w:p w14:paraId="081916AE" w14:textId="77777777" w:rsidR="00932E2A" w:rsidRPr="008C1557" w:rsidRDefault="00932E2A" w:rsidP="008C1557">
      <w:pPr>
        <w:spacing w:after="60"/>
        <w:jc w:val="both"/>
        <w:rPr>
          <w:rFonts w:ascii="Century Gothic" w:hAnsi="Century Gothic" w:cs="Arial"/>
          <w:b/>
          <w:sz w:val="18"/>
          <w:szCs w:val="18"/>
          <w:u w:val="single"/>
        </w:rPr>
      </w:pPr>
      <w:r w:rsidRPr="008C1557">
        <w:rPr>
          <w:rFonts w:ascii="Century Gothic" w:hAnsi="Century Gothic" w:cs="Arial"/>
          <w:b/>
          <w:sz w:val="18"/>
          <w:szCs w:val="18"/>
          <w:u w:val="single"/>
        </w:rPr>
        <w:t>Dommage immatériel non consécutif :</w:t>
      </w:r>
      <w:r w:rsidRPr="008C1557">
        <w:rPr>
          <w:rFonts w:ascii="Century Gothic" w:hAnsi="Century Gothic" w:cs="Arial"/>
          <w:sz w:val="18"/>
          <w:szCs w:val="18"/>
        </w:rPr>
        <w:t xml:space="preserve"> Dommage immatériel :</w:t>
      </w:r>
    </w:p>
    <w:p w14:paraId="4587BD7E" w14:textId="77777777" w:rsidR="00932E2A" w:rsidRPr="008C1557" w:rsidRDefault="00932E2A" w:rsidP="008C1557">
      <w:pPr>
        <w:numPr>
          <w:ilvl w:val="0"/>
          <w:numId w:val="5"/>
        </w:numPr>
        <w:spacing w:after="60"/>
        <w:jc w:val="both"/>
        <w:rPr>
          <w:rFonts w:ascii="Century Gothic" w:hAnsi="Century Gothic" w:cs="Arial"/>
          <w:sz w:val="18"/>
          <w:szCs w:val="18"/>
        </w:rPr>
      </w:pPr>
      <w:r w:rsidRPr="008C1557">
        <w:rPr>
          <w:rFonts w:ascii="Century Gothic" w:hAnsi="Century Gothic" w:cs="Arial"/>
          <w:sz w:val="18"/>
          <w:szCs w:val="18"/>
        </w:rPr>
        <w:t>Qui est la conséquence d’un dommage corporel ou matériel non garanti par le contrat d’assurance</w:t>
      </w:r>
    </w:p>
    <w:p w14:paraId="037D7207" w14:textId="5CB4D96F" w:rsidR="00932E2A" w:rsidRPr="008C1557" w:rsidRDefault="00932E2A" w:rsidP="008C1557">
      <w:pPr>
        <w:numPr>
          <w:ilvl w:val="0"/>
          <w:numId w:val="5"/>
        </w:numPr>
        <w:spacing w:after="60"/>
        <w:jc w:val="both"/>
        <w:rPr>
          <w:rFonts w:ascii="Century Gothic" w:hAnsi="Century Gothic" w:cs="Arial"/>
          <w:sz w:val="18"/>
          <w:szCs w:val="18"/>
        </w:rPr>
      </w:pPr>
      <w:r w:rsidRPr="008C1557">
        <w:rPr>
          <w:rFonts w:ascii="Century Gothic" w:hAnsi="Century Gothic" w:cs="Arial"/>
          <w:sz w:val="18"/>
          <w:szCs w:val="18"/>
        </w:rPr>
        <w:t>Ou qui n’est pas la conséquence d’un dommage corporel ou matériel.</w:t>
      </w:r>
    </w:p>
    <w:p w14:paraId="210658A9" w14:textId="0B83FD00" w:rsidR="008C1557" w:rsidRPr="008C1557" w:rsidRDefault="008C1557" w:rsidP="008C1557">
      <w:pPr>
        <w:spacing w:after="60"/>
        <w:jc w:val="both"/>
        <w:rPr>
          <w:rFonts w:ascii="Century Gothic" w:hAnsi="Century Gothic" w:cs="Arial"/>
          <w:sz w:val="18"/>
          <w:szCs w:val="18"/>
        </w:rPr>
      </w:pPr>
    </w:p>
    <w:p w14:paraId="1222F5B3" w14:textId="77777777" w:rsidR="008C1557" w:rsidRPr="008C1557" w:rsidRDefault="008C1557"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Frais de dépollution</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dans l’enceinte des sites du souscripteur à la suite d’une atteinte à l’environnement au seul titre des garanties « frais de dépollution des sols et des eaux » et « frais de dépollution des biens ». Ces frais correspondent exclusivement :</w:t>
      </w:r>
    </w:p>
    <w:p w14:paraId="623898E2" w14:textId="77777777" w:rsidR="008C1557" w:rsidRPr="008C1557" w:rsidRDefault="008C1557" w:rsidP="008C1557">
      <w:pPr>
        <w:spacing w:after="60"/>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aux opérations et mesure visant à neutraliser, isoler, confiner, détruire ou éliminer des substances dangereuses,</w:t>
      </w:r>
    </w:p>
    <w:p w14:paraId="304E1388" w14:textId="77777777" w:rsidR="008C1557" w:rsidRPr="008C1557" w:rsidRDefault="008C1557" w:rsidP="008C1557">
      <w:pPr>
        <w:spacing w:after="60"/>
        <w:ind w:left="284" w:hanging="284"/>
        <w:jc w:val="both"/>
        <w:rPr>
          <w:rFonts w:ascii="Century Gothic" w:hAnsi="Century Gothic" w:cs="Arial"/>
          <w:sz w:val="18"/>
          <w:szCs w:val="18"/>
        </w:rPr>
      </w:pPr>
      <w:r w:rsidRPr="008C1557">
        <w:rPr>
          <w:rFonts w:ascii="Century Gothic" w:hAnsi="Century Gothic" w:cs="Arial"/>
          <w:sz w:val="18"/>
          <w:szCs w:val="18"/>
        </w:rPr>
        <w:t xml:space="preserve">- </w:t>
      </w:r>
      <w:r w:rsidRPr="008C1557">
        <w:rPr>
          <w:rFonts w:ascii="Century Gothic" w:hAnsi="Century Gothic" w:cs="Arial"/>
          <w:sz w:val="18"/>
          <w:szCs w:val="18"/>
        </w:rPr>
        <w:tab/>
        <w:t>à l’enlèvement, au transport et à la mise ne décharge des matières polluées ainsi qu’au traitement éventuel qu’elles doivent subir avant leur mise en décharge ou leur destruction.</w:t>
      </w:r>
    </w:p>
    <w:p w14:paraId="3E5024CB" w14:textId="77777777" w:rsidR="008C1557" w:rsidRPr="008C1557" w:rsidRDefault="008C1557" w:rsidP="008C1557">
      <w:pPr>
        <w:spacing w:after="60"/>
        <w:jc w:val="both"/>
        <w:rPr>
          <w:rFonts w:ascii="Century Gothic" w:hAnsi="Century Gothic" w:cs="Arial"/>
          <w:b/>
          <w:sz w:val="18"/>
          <w:szCs w:val="18"/>
          <w:u w:val="single"/>
        </w:rPr>
      </w:pPr>
    </w:p>
    <w:p w14:paraId="23A0582A" w14:textId="77777777" w:rsidR="008C1557" w:rsidRPr="008C1557" w:rsidRDefault="008C1557" w:rsidP="008C1557">
      <w:pPr>
        <w:spacing w:after="60"/>
        <w:jc w:val="both"/>
        <w:rPr>
          <w:rFonts w:ascii="Century Gothic" w:hAnsi="Century Gothic" w:cs="Arial"/>
          <w:sz w:val="18"/>
          <w:szCs w:val="18"/>
        </w:rPr>
      </w:pPr>
      <w:r w:rsidRPr="008C1557">
        <w:rPr>
          <w:rFonts w:ascii="Century Gothic" w:hAnsi="Century Gothic" w:cs="Arial"/>
          <w:b/>
          <w:sz w:val="18"/>
          <w:szCs w:val="18"/>
          <w:u w:val="single"/>
        </w:rPr>
        <w:t>Frais indispensables à la prévention d’un risque imminent de pollution accidentelle</w:t>
      </w:r>
      <w:r w:rsidRPr="008C1557">
        <w:rPr>
          <w:rFonts w:ascii="Century Gothic" w:hAnsi="Century Gothic" w:cs="Arial"/>
          <w:b/>
          <w:sz w:val="18"/>
          <w:szCs w:val="18"/>
        </w:rPr>
        <w:t xml:space="preserve"> : </w:t>
      </w:r>
      <w:r w:rsidRPr="008C1557">
        <w:rPr>
          <w:rFonts w:ascii="Century Gothic" w:hAnsi="Century Gothic" w:cs="Arial"/>
          <w:sz w:val="18"/>
          <w:szCs w:val="18"/>
        </w:rPr>
        <w:t>Les frais engagés par le souscripteur à la suite d’une atteinte à l’environnement survenue dans l’enceinte de ses sites, pour procéder aux opérations immédiates visant à neutraliser, isoler ou éliminer une menace réelle et imminente de dommages garantis causés aux tiers. Ces frais ne peuvent être qualifiés de frais de dépollution qui ont leur propre définition ci-avant.</w:t>
      </w:r>
    </w:p>
    <w:p w14:paraId="618DA5EA" w14:textId="4C7F2F7D" w:rsidR="008C1557" w:rsidRPr="008C1557" w:rsidRDefault="008C1557" w:rsidP="008C1557">
      <w:pPr>
        <w:spacing w:after="60"/>
        <w:jc w:val="both"/>
        <w:rPr>
          <w:rFonts w:ascii="Century Gothic" w:hAnsi="Century Gothic" w:cs="Arial"/>
          <w:sz w:val="18"/>
          <w:szCs w:val="18"/>
        </w:rPr>
      </w:pPr>
    </w:p>
    <w:p w14:paraId="464DA494" w14:textId="11F02A2C" w:rsidR="008C1557" w:rsidRPr="008C1557" w:rsidRDefault="008C1557" w:rsidP="008C1557">
      <w:pPr>
        <w:autoSpaceDE w:val="0"/>
        <w:autoSpaceDN w:val="0"/>
        <w:adjustRightInd w:val="0"/>
        <w:spacing w:after="0" w:line="240" w:lineRule="auto"/>
        <w:jc w:val="both"/>
        <w:rPr>
          <w:rFonts w:ascii="Century Gothic" w:hAnsi="Century Gothic" w:cs="Arial"/>
          <w:sz w:val="18"/>
          <w:szCs w:val="18"/>
        </w:rPr>
      </w:pPr>
      <w:r w:rsidRPr="008C1557">
        <w:rPr>
          <w:rFonts w:ascii="Century Gothic" w:hAnsi="Century Gothic" w:cs="Arial"/>
          <w:b/>
          <w:sz w:val="18"/>
          <w:szCs w:val="18"/>
          <w:u w:val="single"/>
        </w:rPr>
        <w:t>Livraison</w:t>
      </w:r>
      <w:r w:rsidRPr="008C1557">
        <w:rPr>
          <w:rFonts w:ascii="Century Gothic" w:hAnsi="Century Gothic" w:cs="Arial"/>
          <w:b/>
          <w:sz w:val="18"/>
          <w:szCs w:val="18"/>
        </w:rPr>
        <w:t> :</w:t>
      </w:r>
      <w:r>
        <w:rPr>
          <w:rFonts w:ascii="Century Gothic" w:hAnsi="Century Gothic" w:cs="Arial"/>
          <w:b/>
          <w:sz w:val="18"/>
          <w:szCs w:val="18"/>
          <w:u w:val="single"/>
        </w:rPr>
        <w:t xml:space="preserve"> </w:t>
      </w:r>
      <w:r w:rsidRPr="008C1557">
        <w:rPr>
          <w:rFonts w:ascii="Century Gothic" w:hAnsi="Century Gothic" w:cs="Arial"/>
          <w:sz w:val="18"/>
          <w:szCs w:val="18"/>
        </w:rPr>
        <w:t>Remise effective d’un produit par l’assuré ou pour son compte, soit définitivement, soit à titre provisoire et</w:t>
      </w:r>
      <w:r>
        <w:rPr>
          <w:rFonts w:ascii="Century Gothic" w:hAnsi="Century Gothic" w:cs="Arial"/>
          <w:sz w:val="18"/>
          <w:szCs w:val="18"/>
        </w:rPr>
        <w:t xml:space="preserve"> </w:t>
      </w:r>
      <w:r w:rsidRPr="008C1557">
        <w:rPr>
          <w:rFonts w:ascii="Century Gothic" w:hAnsi="Century Gothic" w:cs="Arial"/>
          <w:sz w:val="18"/>
          <w:szCs w:val="18"/>
        </w:rPr>
        <w:t>même en cas de réserve de propriété, dès lors que cette remise fait perdre à l’assuré son pouvoir d’usage</w:t>
      </w:r>
      <w:r>
        <w:rPr>
          <w:rFonts w:ascii="Century Gothic" w:hAnsi="Century Gothic" w:cs="Arial"/>
          <w:sz w:val="18"/>
          <w:szCs w:val="18"/>
        </w:rPr>
        <w:t xml:space="preserve"> </w:t>
      </w:r>
      <w:r w:rsidRPr="008C1557">
        <w:rPr>
          <w:rFonts w:ascii="Century Gothic" w:hAnsi="Century Gothic" w:cs="Arial"/>
          <w:sz w:val="18"/>
          <w:szCs w:val="18"/>
        </w:rPr>
        <w:t>et de contrôle sur ce produit.</w:t>
      </w:r>
    </w:p>
    <w:p w14:paraId="0A4AA27C" w14:textId="77777777" w:rsidR="008C1557" w:rsidRPr="008C1557" w:rsidRDefault="008C1557" w:rsidP="008C1557">
      <w:pPr>
        <w:spacing w:after="60"/>
        <w:jc w:val="both"/>
        <w:rPr>
          <w:rFonts w:ascii="Century Gothic" w:hAnsi="Century Gothic" w:cs="Arial"/>
          <w:sz w:val="18"/>
          <w:szCs w:val="18"/>
        </w:rPr>
      </w:pPr>
    </w:p>
    <w:p w14:paraId="58EC8492" w14:textId="70EB6B7F" w:rsidR="008C1557" w:rsidRDefault="008C1557" w:rsidP="008C1557">
      <w:pPr>
        <w:autoSpaceDE w:val="0"/>
        <w:autoSpaceDN w:val="0"/>
        <w:adjustRightInd w:val="0"/>
        <w:spacing w:after="0" w:line="240" w:lineRule="auto"/>
        <w:jc w:val="both"/>
        <w:rPr>
          <w:rFonts w:ascii="Century Gothic" w:hAnsi="Century Gothic" w:cs="ITCFranklinGothicStd-Book"/>
          <w:color w:val="000000"/>
          <w:sz w:val="18"/>
          <w:szCs w:val="18"/>
        </w:rPr>
      </w:pPr>
      <w:r w:rsidRPr="008C1557">
        <w:rPr>
          <w:rFonts w:ascii="Century Gothic" w:hAnsi="Century Gothic" w:cs="Arial"/>
          <w:b/>
          <w:sz w:val="18"/>
          <w:szCs w:val="18"/>
          <w:u w:val="single"/>
        </w:rPr>
        <w:t>Réception</w:t>
      </w:r>
      <w:r w:rsidRPr="008C1557">
        <w:rPr>
          <w:rFonts w:ascii="Century Gothic" w:hAnsi="Century Gothic" w:cs="Arial"/>
          <w:b/>
          <w:sz w:val="18"/>
          <w:szCs w:val="18"/>
        </w:rPr>
        <w:t> :</w:t>
      </w:r>
      <w:r>
        <w:rPr>
          <w:rFonts w:ascii="Century Gothic" w:hAnsi="Century Gothic" w:cs="Arial"/>
          <w:b/>
          <w:sz w:val="18"/>
          <w:szCs w:val="18"/>
        </w:rPr>
        <w:t xml:space="preserve"> </w:t>
      </w:r>
      <w:r w:rsidRPr="008C1557">
        <w:rPr>
          <w:rFonts w:ascii="Century Gothic" w:hAnsi="Century Gothic" w:cs="ITCFranklinGothicStd-Book"/>
          <w:color w:val="000000"/>
          <w:sz w:val="18"/>
          <w:szCs w:val="18"/>
        </w:rPr>
        <w:t xml:space="preserve">L’acceptation, expresse ou tacite, par </w:t>
      </w:r>
      <w:r>
        <w:rPr>
          <w:rFonts w:ascii="Century Gothic" w:hAnsi="Century Gothic" w:cs="ITCFranklinGothicStd-Book"/>
          <w:color w:val="000000"/>
          <w:sz w:val="18"/>
          <w:szCs w:val="18"/>
        </w:rPr>
        <w:t>le</w:t>
      </w:r>
      <w:r w:rsidRPr="008C1557">
        <w:rPr>
          <w:rFonts w:ascii="Century Gothic" w:hAnsi="Century Gothic" w:cs="ITCFranklinGothicStd-Book"/>
          <w:color w:val="000000"/>
          <w:sz w:val="18"/>
          <w:szCs w:val="18"/>
        </w:rPr>
        <w:t xml:space="preserve"> client</w:t>
      </w:r>
      <w:r>
        <w:rPr>
          <w:rFonts w:ascii="Century Gothic" w:hAnsi="Century Gothic" w:cs="ITCFranklinGothicStd-Book"/>
          <w:color w:val="000000"/>
          <w:sz w:val="18"/>
          <w:szCs w:val="18"/>
        </w:rPr>
        <w:t xml:space="preserve"> de l’assuré</w:t>
      </w:r>
      <w:r w:rsidRPr="008C1557">
        <w:rPr>
          <w:rFonts w:ascii="Century Gothic" w:hAnsi="Century Gothic" w:cs="ITCFranklinGothicStd-Book"/>
          <w:color w:val="000000"/>
          <w:sz w:val="18"/>
          <w:szCs w:val="18"/>
        </w:rPr>
        <w:t xml:space="preserve">, avec ou sans réserve, des travaux que </w:t>
      </w:r>
      <w:r>
        <w:rPr>
          <w:rFonts w:ascii="Century Gothic" w:hAnsi="Century Gothic" w:cs="ITCFranklinGothicStd-Book"/>
          <w:color w:val="000000"/>
          <w:sz w:val="18"/>
          <w:szCs w:val="18"/>
        </w:rPr>
        <w:t xml:space="preserve">l’assuré a </w:t>
      </w:r>
      <w:r w:rsidRPr="008C1557">
        <w:rPr>
          <w:rFonts w:ascii="Century Gothic" w:hAnsi="Century Gothic" w:cs="ITCFranklinGothicStd-Book"/>
          <w:color w:val="000000"/>
          <w:sz w:val="18"/>
          <w:szCs w:val="18"/>
        </w:rPr>
        <w:t>effectué pour son compte.</w:t>
      </w:r>
    </w:p>
    <w:p w14:paraId="1287E0AC" w14:textId="77777777" w:rsidR="008C1557" w:rsidRPr="008C1557" w:rsidRDefault="008C1557" w:rsidP="008C1557">
      <w:pPr>
        <w:autoSpaceDE w:val="0"/>
        <w:autoSpaceDN w:val="0"/>
        <w:adjustRightInd w:val="0"/>
        <w:spacing w:after="0" w:line="240" w:lineRule="auto"/>
        <w:jc w:val="both"/>
        <w:rPr>
          <w:rFonts w:ascii="Century Gothic" w:hAnsi="Century Gothic" w:cs="Arial"/>
          <w:sz w:val="18"/>
          <w:szCs w:val="18"/>
        </w:rPr>
      </w:pPr>
    </w:p>
    <w:p w14:paraId="7E8C358E" w14:textId="77777777" w:rsidR="00932E2A" w:rsidRPr="00CF1F53" w:rsidRDefault="00932E2A" w:rsidP="00450E0C">
      <w:pPr>
        <w:spacing w:after="60"/>
        <w:jc w:val="both"/>
        <w:rPr>
          <w:rFonts w:ascii="Century Gothic" w:hAnsi="Century Gothic" w:cs="Arial"/>
          <w:sz w:val="4"/>
          <w:szCs w:val="18"/>
        </w:rPr>
      </w:pPr>
    </w:p>
    <w:p w14:paraId="63EF7F92" w14:textId="77777777" w:rsidR="00932E2A" w:rsidRPr="00CF1F53" w:rsidRDefault="00932E2A" w:rsidP="00450E0C">
      <w:pPr>
        <w:spacing w:after="60"/>
        <w:jc w:val="both"/>
        <w:rPr>
          <w:rFonts w:ascii="Century Gothic" w:hAnsi="Century Gothic" w:cs="Arial"/>
          <w:sz w:val="18"/>
          <w:szCs w:val="18"/>
        </w:rPr>
      </w:pPr>
      <w:r w:rsidRPr="00CF1F53">
        <w:rPr>
          <w:rFonts w:ascii="Century Gothic" w:hAnsi="Century Gothic" w:cs="Arial"/>
          <w:b/>
          <w:sz w:val="18"/>
          <w:szCs w:val="18"/>
          <w:u w:val="single"/>
        </w:rPr>
        <w:t>Tiers :</w:t>
      </w:r>
      <w:r w:rsidRPr="00CF1F53">
        <w:rPr>
          <w:rFonts w:ascii="Century Gothic" w:hAnsi="Century Gothic" w:cs="Arial"/>
          <w:b/>
          <w:sz w:val="18"/>
          <w:szCs w:val="18"/>
        </w:rPr>
        <w:t xml:space="preserve"> </w:t>
      </w:r>
      <w:r w:rsidRPr="00CF1F53">
        <w:rPr>
          <w:rFonts w:ascii="Century Gothic" w:hAnsi="Century Gothic" w:cs="Arial"/>
          <w:sz w:val="18"/>
          <w:szCs w:val="18"/>
        </w:rPr>
        <w:t>Toute personne autre que l’assuré responsable du sinistre.</w:t>
      </w:r>
    </w:p>
    <w:p w14:paraId="38B80A3A" w14:textId="77777777" w:rsidR="00300F68" w:rsidRPr="00CF1F53" w:rsidRDefault="00300F68" w:rsidP="00C14D89">
      <w:pPr>
        <w:spacing w:after="120"/>
        <w:jc w:val="both"/>
        <w:rPr>
          <w:rFonts w:ascii="Century Gothic" w:hAnsi="Century Gothic" w:cs="Arial"/>
          <w:sz w:val="18"/>
          <w:szCs w:val="18"/>
        </w:rPr>
      </w:pPr>
    </w:p>
    <w:p w14:paraId="75E6189D" w14:textId="77777777" w:rsidR="00C14D89" w:rsidRPr="00CF1F53" w:rsidRDefault="00C14D89" w:rsidP="00C14D89">
      <w:pPr>
        <w:spacing w:after="120"/>
        <w:jc w:val="both"/>
        <w:rPr>
          <w:rFonts w:ascii="Century Gothic" w:hAnsi="Century Gothic" w:cs="Arial"/>
          <w:sz w:val="18"/>
          <w:szCs w:val="18"/>
        </w:rPr>
      </w:pPr>
    </w:p>
    <w:p w14:paraId="174B4097"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CF99694" w14:textId="77777777" w:rsidR="00C14D89" w:rsidRPr="00450E0C"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450E0C">
        <w:rPr>
          <w:rFonts w:ascii="Century Gothic" w:hAnsi="Century Gothic" w:cs="Arial"/>
          <w:color w:val="FFFFFF" w:themeColor="background1"/>
          <w:sz w:val="20"/>
          <w:szCs w:val="18"/>
        </w:rPr>
        <w:t xml:space="preserve">A – </w:t>
      </w:r>
      <w:r w:rsidR="00DF1A4A" w:rsidRPr="00450E0C">
        <w:rPr>
          <w:rFonts w:ascii="Century Gothic" w:hAnsi="Century Gothic" w:cs="Arial"/>
          <w:color w:val="FFFFFF" w:themeColor="background1"/>
          <w:sz w:val="20"/>
          <w:szCs w:val="18"/>
        </w:rPr>
        <w:t>Définition des garanties</w:t>
      </w:r>
    </w:p>
    <w:p w14:paraId="4E128EAC" w14:textId="77777777" w:rsidR="00C14D89" w:rsidRPr="00CF1F53" w:rsidRDefault="00C14D89"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8F82D55" w14:textId="15994E7E" w:rsidR="00DF1A4A" w:rsidRDefault="00DF1A4A" w:rsidP="00C14D89">
      <w:pPr>
        <w:spacing w:after="120"/>
        <w:jc w:val="both"/>
        <w:rPr>
          <w:rFonts w:ascii="Century Gothic" w:hAnsi="Century Gothic" w:cs="Arial"/>
          <w:sz w:val="18"/>
          <w:szCs w:val="18"/>
        </w:rPr>
      </w:pPr>
    </w:p>
    <w:p w14:paraId="3564FC09" w14:textId="77777777" w:rsidR="00450E0C" w:rsidRPr="00CF1F53" w:rsidRDefault="00450E0C" w:rsidP="00242618">
      <w:pPr>
        <w:spacing w:afterLines="40" w:after="96"/>
        <w:jc w:val="both"/>
        <w:rPr>
          <w:rFonts w:ascii="Century Gothic" w:hAnsi="Century Gothic" w:cs="Arial"/>
          <w:sz w:val="18"/>
          <w:szCs w:val="18"/>
        </w:rPr>
      </w:pPr>
    </w:p>
    <w:p w14:paraId="61F46D47" w14:textId="77777777" w:rsidR="00630DF8" w:rsidRPr="00CF1F53" w:rsidRDefault="00630DF8" w:rsidP="00242618">
      <w:pPr>
        <w:spacing w:afterLines="40" w:after="96" w:line="288" w:lineRule="auto"/>
        <w:jc w:val="both"/>
        <w:rPr>
          <w:rFonts w:ascii="Century Gothic" w:hAnsi="Century Gothic" w:cs="Arial"/>
          <w:sz w:val="18"/>
          <w:szCs w:val="18"/>
        </w:rPr>
      </w:pPr>
      <w:r w:rsidRPr="00CF1F53">
        <w:rPr>
          <w:rFonts w:ascii="Century Gothic" w:hAnsi="Century Gothic" w:cs="Arial"/>
          <w:sz w:val="18"/>
          <w:szCs w:val="18"/>
        </w:rPr>
        <w:t xml:space="preserve">Les garanties s'appliquent sous forme d’un contrat de type « tous risques sauf », en vertu du Code civil, du droit administratif, et d'une façon générale de la législation, des règlements ou de la jurisprudence, ou à titre contractuel, en raison des </w:t>
      </w:r>
      <w:r w:rsidRPr="00CF1F53">
        <w:rPr>
          <w:rFonts w:ascii="Century Gothic" w:hAnsi="Century Gothic" w:cs="Arial"/>
          <w:sz w:val="18"/>
          <w:szCs w:val="18"/>
        </w:rPr>
        <w:lastRenderedPageBreak/>
        <w:t xml:space="preserve">dommages corporels, matériels et immatériels causés à autrui, provenant de l’assuré ou de toute personne dont il doit répondre dans le cadre de l’ensemble de ses activités </w:t>
      </w:r>
      <w:r w:rsidRPr="00CF1F53">
        <w:rPr>
          <w:rFonts w:ascii="Century Gothic" w:hAnsi="Century Gothic" w:cs="Arial"/>
          <w:b/>
          <w:bCs/>
          <w:sz w:val="18"/>
          <w:szCs w:val="18"/>
        </w:rPr>
        <w:t>notamment</w:t>
      </w:r>
      <w:r w:rsidRPr="00CF1F53">
        <w:rPr>
          <w:rFonts w:ascii="Century Gothic" w:hAnsi="Century Gothic" w:cs="Arial"/>
          <w:sz w:val="18"/>
          <w:szCs w:val="18"/>
        </w:rPr>
        <w:t> :</w:t>
      </w:r>
    </w:p>
    <w:p w14:paraId="1FA0F66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personnes désignées comme assurées ci-avant ;</w:t>
      </w:r>
    </w:p>
    <w:p w14:paraId="50066CD6"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 tous biens mobiliers ou immobiliers dont il est propriétaire, qu’il utilise ou dont il a la garde, (terrains, aménagements, matériels y compris engins non automoteurs, approvisionnements de toute nature...) ;</w:t>
      </w:r>
    </w:p>
    <w:p w14:paraId="4EA133D5" w14:textId="77777777" w:rsidR="00630DF8" w:rsidRPr="00CF1F53" w:rsidRDefault="00630DF8" w:rsidP="00242618">
      <w:pPr>
        <w:spacing w:afterLines="40" w:after="96" w:line="276" w:lineRule="auto"/>
        <w:ind w:left="284"/>
        <w:jc w:val="both"/>
        <w:rPr>
          <w:rFonts w:ascii="Century Gothic" w:hAnsi="Century Gothic" w:cs="Arial"/>
          <w:sz w:val="18"/>
          <w:szCs w:val="18"/>
        </w:rPr>
      </w:pPr>
      <w:r w:rsidRPr="00CF1F53">
        <w:rPr>
          <w:rFonts w:ascii="Century Gothic" w:hAnsi="Century Gothic" w:cs="Arial"/>
          <w:sz w:val="18"/>
          <w:szCs w:val="18"/>
        </w:rPr>
        <w:t>- des animaux dont il a la garde.</w:t>
      </w:r>
    </w:p>
    <w:p w14:paraId="32500E74" w14:textId="77777777" w:rsidR="000109E0" w:rsidRPr="003F217F" w:rsidRDefault="000109E0" w:rsidP="00242618">
      <w:pPr>
        <w:spacing w:afterLines="40" w:after="96"/>
        <w:jc w:val="both"/>
        <w:rPr>
          <w:rFonts w:ascii="Century Gothic" w:hAnsi="Century Gothic" w:cs="Arial"/>
          <w:sz w:val="18"/>
          <w:szCs w:val="18"/>
        </w:rPr>
      </w:pPr>
    </w:p>
    <w:p w14:paraId="44474611" w14:textId="5CD7B4E1" w:rsidR="000109E0" w:rsidRPr="00CF1F53" w:rsidRDefault="000109E0" w:rsidP="00242618">
      <w:pPr>
        <w:spacing w:afterLines="40" w:after="96"/>
        <w:jc w:val="both"/>
        <w:rPr>
          <w:rFonts w:ascii="Century Gothic" w:hAnsi="Century Gothic" w:cs="Arial"/>
          <w:sz w:val="18"/>
          <w:szCs w:val="18"/>
        </w:rPr>
      </w:pPr>
      <w:proofErr w:type="gramStart"/>
      <w:r w:rsidRPr="00CF1F53">
        <w:rPr>
          <w:rFonts w:ascii="Century Gothic" w:hAnsi="Century Gothic" w:cs="Arial"/>
          <w:b/>
          <w:sz w:val="18"/>
          <w:szCs w:val="18"/>
        </w:rPr>
        <w:t>à</w:t>
      </w:r>
      <w:proofErr w:type="gramEnd"/>
      <w:r w:rsidRPr="00CF1F53">
        <w:rPr>
          <w:rFonts w:ascii="Century Gothic" w:hAnsi="Century Gothic" w:cs="Arial"/>
          <w:b/>
          <w:sz w:val="18"/>
          <w:szCs w:val="18"/>
        </w:rPr>
        <w:t xml:space="preserve"> l'occasion notamment </w:t>
      </w:r>
      <w:r w:rsidRPr="00CF1F53">
        <w:rPr>
          <w:rFonts w:ascii="Century Gothic" w:hAnsi="Century Gothic" w:cs="Arial"/>
          <w:sz w:val="18"/>
          <w:szCs w:val="18"/>
        </w:rPr>
        <w:t>du fonctionnement, non fonctionnement, mauvais fonctionnement ou fonctionnement tardif du souscripteur ou de ses services pour l’ensemble des missions sans exception ni réserve qui lui sont dévolues ainsi que pour les activités annexes et connexes à celles-ci.</w:t>
      </w:r>
    </w:p>
    <w:p w14:paraId="7D57D06A" w14:textId="77777777" w:rsidR="000109E0" w:rsidRPr="00CF1F53" w:rsidRDefault="000109E0" w:rsidP="00242618">
      <w:pPr>
        <w:spacing w:afterLines="40" w:after="96"/>
        <w:jc w:val="both"/>
        <w:rPr>
          <w:rFonts w:ascii="Century Gothic" w:hAnsi="Century Gothic" w:cs="Arial"/>
          <w:b/>
          <w:sz w:val="18"/>
          <w:szCs w:val="18"/>
        </w:rPr>
      </w:pPr>
    </w:p>
    <w:p w14:paraId="2CE37556" w14:textId="151DCF64"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b/>
          <w:bCs/>
          <w:sz w:val="18"/>
          <w:szCs w:val="18"/>
        </w:rPr>
        <w:t xml:space="preserve">A.1 - A ce titre, l'Assureur garantit </w:t>
      </w:r>
      <w:r w:rsidRPr="00CF1F53">
        <w:rPr>
          <w:rFonts w:ascii="Century Gothic" w:hAnsi="Century Gothic" w:cs="Arial"/>
          <w:b/>
          <w:bCs/>
          <w:sz w:val="18"/>
          <w:szCs w:val="18"/>
          <w:u w:val="single"/>
        </w:rPr>
        <w:t>notamment</w:t>
      </w:r>
      <w:r w:rsidRPr="00CF1F53">
        <w:rPr>
          <w:rFonts w:ascii="Century Gothic" w:hAnsi="Century Gothic" w:cs="Arial"/>
          <w:sz w:val="18"/>
          <w:szCs w:val="18"/>
        </w:rPr>
        <w:t xml:space="preserve"> </w:t>
      </w:r>
      <w:r w:rsidRPr="00CF1F53">
        <w:rPr>
          <w:rFonts w:ascii="Century Gothic" w:hAnsi="Century Gothic" w:cs="Arial"/>
          <w:b/>
          <w:bCs/>
          <w:sz w:val="18"/>
          <w:szCs w:val="18"/>
        </w:rPr>
        <w:t>l'ensemble des conséquences pécuniaires résultant</w:t>
      </w:r>
      <w:r w:rsidR="00AC618D" w:rsidRPr="00CF1F53">
        <w:rPr>
          <w:rFonts w:ascii="Century Gothic" w:hAnsi="Century Gothic" w:cs="Arial"/>
          <w:b/>
          <w:bCs/>
          <w:sz w:val="18"/>
          <w:szCs w:val="18"/>
        </w:rPr>
        <w:t xml:space="preserve"> (y compris en cas d’accident impliquant un véhicule terrestre à moteur)</w:t>
      </w:r>
      <w:r w:rsidRPr="00CF1F53">
        <w:rPr>
          <w:rFonts w:ascii="Century Gothic" w:hAnsi="Century Gothic" w:cs="Arial"/>
          <w:b/>
          <w:bCs/>
          <w:sz w:val="18"/>
          <w:szCs w:val="18"/>
        </w:rPr>
        <w:t> :</w:t>
      </w:r>
    </w:p>
    <w:p w14:paraId="2D191D6A" w14:textId="77777777" w:rsidR="000109E0" w:rsidRPr="003F217F" w:rsidRDefault="000109E0" w:rsidP="00242618">
      <w:pPr>
        <w:spacing w:afterLines="40" w:after="96"/>
        <w:ind w:left="284"/>
        <w:jc w:val="both"/>
        <w:rPr>
          <w:rFonts w:ascii="Century Gothic" w:hAnsi="Century Gothic" w:cs="Arial"/>
          <w:i/>
          <w:sz w:val="18"/>
          <w:szCs w:val="18"/>
          <w:u w:val="single"/>
        </w:rPr>
      </w:pPr>
    </w:p>
    <w:p w14:paraId="378A35B0"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inexcusable de l'Assuré et/ou de toute personne qu'il s'est substitué dans la direction, selon les dispositions des articles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d’autres organismes) ;</w:t>
      </w:r>
    </w:p>
    <w:p w14:paraId="4C3A7408" w14:textId="77777777" w:rsidR="000109E0" w:rsidRPr="003F217F" w:rsidRDefault="000109E0" w:rsidP="00242618">
      <w:pPr>
        <w:spacing w:afterLines="40" w:after="96"/>
        <w:ind w:left="284"/>
        <w:jc w:val="both"/>
        <w:rPr>
          <w:rFonts w:ascii="Century Gothic" w:hAnsi="Century Gothic" w:cs="Arial"/>
          <w:sz w:val="18"/>
          <w:szCs w:val="18"/>
        </w:rPr>
      </w:pPr>
    </w:p>
    <w:p w14:paraId="7982419A" w14:textId="77777777" w:rsidR="000109E0" w:rsidRPr="00CF1F53" w:rsidRDefault="000109E0" w:rsidP="00242618">
      <w:pPr>
        <w:spacing w:afterLines="40" w:after="96"/>
        <w:ind w:left="284"/>
        <w:jc w:val="both"/>
        <w:rPr>
          <w:rFonts w:ascii="Century Gothic" w:hAnsi="Century Gothic" w:cs="Arial"/>
          <w:sz w:val="18"/>
          <w:szCs w:val="18"/>
        </w:rPr>
      </w:pPr>
      <w:r w:rsidRPr="00CF1F53">
        <w:rPr>
          <w:rFonts w:ascii="Century Gothic" w:hAnsi="Century Gothic" w:cs="Arial"/>
          <w:sz w:val="18"/>
          <w:szCs w:val="18"/>
        </w:rPr>
        <w:t xml:space="preserve">- de la faute intentionnelle commise par ses préposés selon les dispositions du Livre IV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 </w:t>
      </w:r>
    </w:p>
    <w:p w14:paraId="151BA3F7" w14:textId="77777777" w:rsidR="000109E0" w:rsidRPr="00CF1F53" w:rsidRDefault="000109E0" w:rsidP="00242618">
      <w:pPr>
        <w:spacing w:afterLines="40" w:after="96"/>
        <w:ind w:left="284"/>
        <w:jc w:val="both"/>
        <w:rPr>
          <w:rFonts w:ascii="Century Gothic" w:hAnsi="Century Gothic" w:cs="Arial"/>
          <w:sz w:val="8"/>
          <w:szCs w:val="18"/>
        </w:rPr>
      </w:pPr>
    </w:p>
    <w:p w14:paraId="606DE750"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des dispositions et jurisprudence applicables aux fonctionnaires territoriaux et salariés de Droit Public, notamment résultant de la jurisprudence administrative sur le dépassement du forfait pension suite à accident de travail ou maladie professionnelle ;</w:t>
      </w:r>
    </w:p>
    <w:p w14:paraId="734FC4D2" w14:textId="77777777" w:rsidR="000109E0" w:rsidRPr="003F217F" w:rsidRDefault="000109E0" w:rsidP="00242618">
      <w:pPr>
        <w:spacing w:afterLines="40" w:after="96"/>
        <w:ind w:left="284"/>
        <w:jc w:val="both"/>
        <w:rPr>
          <w:rFonts w:ascii="Century Gothic" w:hAnsi="Century Gothic" w:cs="Arial"/>
          <w:sz w:val="18"/>
          <w:szCs w:val="18"/>
        </w:rPr>
      </w:pPr>
    </w:p>
    <w:p w14:paraId="563EA78C" w14:textId="77777777" w:rsidR="000109E0" w:rsidRPr="00CF1F53" w:rsidRDefault="000109E0" w:rsidP="00242618">
      <w:pPr>
        <w:spacing w:afterLines="40" w:after="96"/>
        <w:ind w:left="284"/>
        <w:jc w:val="both"/>
        <w:rPr>
          <w:rFonts w:ascii="Century Gothic" w:hAnsi="Century Gothic" w:cs="Arial"/>
          <w:i/>
          <w:sz w:val="18"/>
          <w:szCs w:val="18"/>
        </w:rPr>
      </w:pPr>
      <w:r w:rsidRPr="00CF1F53">
        <w:rPr>
          <w:rFonts w:ascii="Century Gothic" w:hAnsi="Century Gothic" w:cs="Arial"/>
          <w:i/>
          <w:sz w:val="18"/>
          <w:szCs w:val="18"/>
        </w:rPr>
        <w:t xml:space="preserve">- </w:t>
      </w:r>
      <w:r w:rsidRPr="00CF1F53">
        <w:rPr>
          <w:rFonts w:ascii="Century Gothic" w:hAnsi="Century Gothic" w:cs="Arial"/>
          <w:sz w:val="18"/>
          <w:szCs w:val="18"/>
        </w:rPr>
        <w:t>de maladies non classées professionnelles contractées par un préposé à l’occasion de son service au profit de l’assuré. Ne sont pas comprises les maladies classées parmi les maladies professionnelles au sens de la législation sur les accidents de travail et les conséquences d’une violation délibérée des dispositions du Livre II titre II du code du travail.</w:t>
      </w:r>
    </w:p>
    <w:p w14:paraId="3CAE780E" w14:textId="77777777" w:rsidR="000109E0" w:rsidRPr="003F217F" w:rsidRDefault="000109E0" w:rsidP="00242618">
      <w:pPr>
        <w:spacing w:afterLines="40" w:after="96"/>
        <w:jc w:val="both"/>
        <w:rPr>
          <w:rFonts w:ascii="Century Gothic" w:hAnsi="Century Gothic" w:cs="Arial"/>
          <w:sz w:val="20"/>
          <w:szCs w:val="18"/>
        </w:rPr>
      </w:pPr>
      <w:r w:rsidRPr="00CF1F53">
        <w:rPr>
          <w:rFonts w:ascii="Century Gothic" w:hAnsi="Century Gothic" w:cs="Arial"/>
          <w:sz w:val="18"/>
          <w:szCs w:val="18"/>
        </w:rPr>
        <w:tab/>
      </w:r>
    </w:p>
    <w:p w14:paraId="0C4094E5" w14:textId="77777777" w:rsidR="000109E0" w:rsidRPr="00CF1F53" w:rsidRDefault="000109E0" w:rsidP="00242618">
      <w:pPr>
        <w:spacing w:afterLines="40" w:after="96"/>
        <w:jc w:val="both"/>
        <w:rPr>
          <w:rFonts w:ascii="Century Gothic" w:hAnsi="Century Gothic" w:cs="Arial"/>
          <w:sz w:val="18"/>
          <w:szCs w:val="18"/>
        </w:rPr>
      </w:pPr>
      <w:r w:rsidRPr="00CF1F53">
        <w:rPr>
          <w:rFonts w:ascii="Century Gothic" w:hAnsi="Century Gothic" w:cs="Arial"/>
          <w:iCs/>
          <w:sz w:val="18"/>
          <w:szCs w:val="18"/>
        </w:rPr>
        <w:t>Sont également pris en charge</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les recours que les préposés de l’assuré sont fondés à exercer à la suite de dommages corporels en application du Code de </w:t>
      </w:r>
      <w:smartTag w:uri="urn:schemas-microsoft-com:office:smarttags" w:element="PersonName">
        <w:smartTagPr>
          <w:attr w:name="ProductID" w:val="la Sécurité Sociale"/>
        </w:smartTagPr>
        <w:r w:rsidRPr="00CF1F53">
          <w:rPr>
            <w:rFonts w:ascii="Century Gothic" w:hAnsi="Century Gothic" w:cs="Arial"/>
            <w:sz w:val="18"/>
            <w:szCs w:val="18"/>
          </w:rPr>
          <w:t>la Sécurité Sociale</w:t>
        </w:r>
      </w:smartTag>
      <w:r w:rsidRPr="00CF1F53">
        <w:rPr>
          <w:rFonts w:ascii="Century Gothic" w:hAnsi="Century Gothic" w:cs="Arial"/>
          <w:sz w:val="18"/>
          <w:szCs w:val="18"/>
        </w:rPr>
        <w:t xml:space="preserve"> (ou textes équivalents) ou des dispositions du Droit Public. Cette garantie comprend l'obligation pour l'Assureur d'assumer la défense de l’assuré et de ses préposés, en accord avec ce</w:t>
      </w:r>
      <w:r w:rsidRPr="00CF1F53">
        <w:rPr>
          <w:rFonts w:ascii="Century Gothic" w:hAnsi="Century Gothic" w:cs="Arial"/>
          <w:b/>
          <w:sz w:val="18"/>
          <w:szCs w:val="18"/>
        </w:rPr>
        <w:t xml:space="preserve"> </w:t>
      </w:r>
      <w:r w:rsidRPr="00CF1F53">
        <w:rPr>
          <w:rFonts w:ascii="Century Gothic" w:hAnsi="Century Gothic" w:cs="Arial"/>
          <w:sz w:val="18"/>
          <w:szCs w:val="18"/>
        </w:rPr>
        <w:t>dernier, devant toutes juridictions ou commissions et à régler le paiement de l'ensemble des frais et honoraires y afférents.</w:t>
      </w:r>
    </w:p>
    <w:p w14:paraId="2D2506D4" w14:textId="38A410E9" w:rsidR="00DF1A4A" w:rsidRPr="00CF1F53" w:rsidRDefault="00DF1A4A" w:rsidP="00242618">
      <w:pPr>
        <w:spacing w:afterLines="40" w:after="96"/>
        <w:jc w:val="both"/>
        <w:rPr>
          <w:rFonts w:ascii="Century Gothic" w:hAnsi="Century Gothic" w:cs="Arial"/>
          <w:sz w:val="18"/>
          <w:szCs w:val="18"/>
        </w:rPr>
      </w:pPr>
    </w:p>
    <w:p w14:paraId="0452FF89" w14:textId="79689B00" w:rsidR="000109E0" w:rsidRDefault="000109E0"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A.2 -</w:t>
      </w:r>
      <w:r w:rsidRPr="00CF1F53">
        <w:rPr>
          <w:rFonts w:ascii="Century Gothic" w:hAnsi="Century Gothic" w:cs="Arial"/>
          <w:sz w:val="18"/>
          <w:szCs w:val="18"/>
        </w:rPr>
        <w:t xml:space="preserve"> Le contrat comprend la couverture de la défense civile ou pénale des intérêts de tout assuré en cas de sinistre garanti ainsi que des recours visant à obtenir la réparation pécuniaire des dommages corporels, matériels et immatériels consécutifs subis par l'assuré et qui ont trait à l'un des risques couverts au titre du présent contrat. </w:t>
      </w:r>
      <w:r w:rsidRPr="00CF1F53">
        <w:rPr>
          <w:rFonts w:ascii="Century Gothic" w:hAnsi="Century Gothic" w:cs="Arial"/>
          <w:sz w:val="18"/>
          <w:szCs w:val="18"/>
          <w:u w:val="single"/>
        </w:rPr>
        <w:t>Dans ce cadre, l’assureur garantit le libre choix de son défenseur à l’assuré sous réserve d’une information préalable de l’assureur</w:t>
      </w:r>
      <w:r w:rsidRPr="00CF1F53">
        <w:rPr>
          <w:rFonts w:ascii="Century Gothic" w:hAnsi="Century Gothic" w:cs="Arial"/>
          <w:sz w:val="18"/>
          <w:szCs w:val="18"/>
        </w:rPr>
        <w:t xml:space="preserve">. </w:t>
      </w:r>
    </w:p>
    <w:p w14:paraId="3D0F45D6" w14:textId="0DF6FFE2" w:rsidR="008C1557" w:rsidRDefault="008C1557" w:rsidP="00242618">
      <w:pPr>
        <w:spacing w:afterLines="40" w:after="96"/>
        <w:jc w:val="both"/>
        <w:rPr>
          <w:rFonts w:ascii="Century Gothic" w:hAnsi="Century Gothic" w:cs="Arial"/>
          <w:sz w:val="18"/>
          <w:szCs w:val="18"/>
        </w:rPr>
      </w:pPr>
    </w:p>
    <w:p w14:paraId="2C0C00FC" w14:textId="29DBDF22" w:rsidR="00630DF8" w:rsidRPr="00CF1F53" w:rsidRDefault="00630DF8" w:rsidP="00242618">
      <w:pPr>
        <w:spacing w:afterLines="40" w:after="96" w:line="288" w:lineRule="auto"/>
        <w:jc w:val="both"/>
        <w:rPr>
          <w:rFonts w:ascii="Century Gothic" w:hAnsi="Century Gothic" w:cs="Arial"/>
          <w:strike/>
          <w:sz w:val="18"/>
          <w:szCs w:val="18"/>
        </w:rPr>
      </w:pPr>
      <w:bookmarkStart w:id="7" w:name="_Hlk506665501"/>
      <w:r w:rsidRPr="00CF1F53">
        <w:rPr>
          <w:rFonts w:ascii="Century Gothic" w:hAnsi="Century Gothic" w:cs="Arial"/>
          <w:b/>
          <w:sz w:val="18"/>
          <w:szCs w:val="18"/>
        </w:rPr>
        <w:t>A.</w:t>
      </w:r>
      <w:r w:rsidR="00E93604">
        <w:rPr>
          <w:rFonts w:ascii="Century Gothic" w:hAnsi="Century Gothic" w:cs="Arial"/>
          <w:b/>
          <w:sz w:val="18"/>
          <w:szCs w:val="18"/>
        </w:rPr>
        <w:t>3</w:t>
      </w:r>
      <w:r w:rsidRPr="00CF1F53">
        <w:rPr>
          <w:rFonts w:ascii="Century Gothic" w:hAnsi="Century Gothic" w:cs="Arial"/>
          <w:sz w:val="18"/>
          <w:szCs w:val="18"/>
        </w:rPr>
        <w:t xml:space="preserve"> - </w:t>
      </w:r>
      <w:bookmarkEnd w:id="7"/>
      <w:r w:rsidRPr="00CF1F53">
        <w:rPr>
          <w:rFonts w:ascii="Century Gothic" w:hAnsi="Century Gothic" w:cs="Arial"/>
          <w:sz w:val="18"/>
          <w:szCs w:val="18"/>
        </w:rPr>
        <w:t xml:space="preserve">La garantie au profit du comité </w:t>
      </w:r>
      <w:r w:rsidR="004D1D00">
        <w:rPr>
          <w:rFonts w:ascii="Century Gothic" w:hAnsi="Century Gothic" w:cs="Arial"/>
          <w:sz w:val="18"/>
          <w:szCs w:val="18"/>
        </w:rPr>
        <w:t>sociale économique</w:t>
      </w:r>
      <w:r w:rsidRPr="00CF1F53">
        <w:rPr>
          <w:rFonts w:ascii="Century Gothic" w:hAnsi="Century Gothic" w:cs="Arial"/>
          <w:sz w:val="18"/>
          <w:szCs w:val="18"/>
        </w:rPr>
        <w:t xml:space="preserve"> s’étend au vol / disparitions d’espèces, chèques et valeurs qui lui sont confiés suite à vol avec ou sans effraction ou violence ainsi que les malversations / détournements ou vols commis par ses membres (un dépôt de plainte sera exigé dans ce dernier cas). </w:t>
      </w:r>
    </w:p>
    <w:p w14:paraId="2BA293C4" w14:textId="77777777" w:rsidR="000109E0" w:rsidRPr="00CB61C4" w:rsidRDefault="000109E0" w:rsidP="00242618">
      <w:pPr>
        <w:spacing w:afterLines="40" w:after="96"/>
        <w:jc w:val="both"/>
        <w:rPr>
          <w:rFonts w:ascii="Century Gothic" w:hAnsi="Century Gothic" w:cs="Arial"/>
          <w:color w:val="4A442A" w:themeColor="background2" w:themeShade="40"/>
          <w:sz w:val="18"/>
          <w:szCs w:val="18"/>
        </w:rPr>
      </w:pPr>
    </w:p>
    <w:p w14:paraId="134CD279" w14:textId="3D98479C" w:rsidR="00AC5BD6" w:rsidRPr="00CB61C4" w:rsidRDefault="00AC5BD6" w:rsidP="00242618">
      <w:pPr>
        <w:spacing w:afterLines="40" w:after="96"/>
        <w:jc w:val="both"/>
        <w:rPr>
          <w:rFonts w:ascii="Century Gothic" w:hAnsi="Century Gothic" w:cs="Arial"/>
          <w:color w:val="4A442A" w:themeColor="background2" w:themeShade="40"/>
          <w:sz w:val="18"/>
          <w:szCs w:val="18"/>
        </w:rPr>
      </w:pPr>
      <w:r w:rsidRPr="00CB61C4">
        <w:rPr>
          <w:rFonts w:ascii="Century Gothic" w:hAnsi="Century Gothic" w:cs="Arial"/>
          <w:b/>
          <w:color w:val="4A442A" w:themeColor="background2" w:themeShade="40"/>
          <w:sz w:val="18"/>
          <w:szCs w:val="18"/>
        </w:rPr>
        <w:t>A.</w:t>
      </w:r>
      <w:r w:rsidR="00E93604">
        <w:rPr>
          <w:rFonts w:ascii="Century Gothic" w:hAnsi="Century Gothic" w:cs="Arial"/>
          <w:b/>
          <w:color w:val="4A442A" w:themeColor="background2" w:themeShade="40"/>
          <w:sz w:val="18"/>
          <w:szCs w:val="18"/>
        </w:rPr>
        <w:t>4</w:t>
      </w:r>
      <w:r w:rsidRPr="00CB61C4">
        <w:rPr>
          <w:rFonts w:ascii="Century Gothic" w:hAnsi="Century Gothic" w:cs="Arial"/>
          <w:color w:val="4A442A" w:themeColor="background2" w:themeShade="40"/>
          <w:sz w:val="18"/>
          <w:szCs w:val="18"/>
        </w:rPr>
        <w:t xml:space="preserve"> - La garantie prend en compte les activités professionnelles notamment : </w:t>
      </w:r>
    </w:p>
    <w:p w14:paraId="05331AA4" w14:textId="77777777" w:rsidR="00AC5BD6" w:rsidRPr="00CB61C4" w:rsidRDefault="00AC5BD6" w:rsidP="00242618">
      <w:pPr>
        <w:spacing w:afterLines="40" w:after="96"/>
        <w:ind w:left="567"/>
        <w:jc w:val="both"/>
        <w:rPr>
          <w:rFonts w:ascii="Century Gothic" w:hAnsi="Century Gothic" w:cs="Arial"/>
          <w:color w:val="4A442A" w:themeColor="background2" w:themeShade="40"/>
          <w:sz w:val="18"/>
          <w:szCs w:val="18"/>
        </w:rPr>
      </w:pPr>
      <w:r w:rsidRPr="00CB61C4">
        <w:rPr>
          <w:rFonts w:ascii="Century Gothic" w:hAnsi="Century Gothic" w:cs="Arial"/>
          <w:color w:val="4A442A" w:themeColor="background2" w:themeShade="40"/>
          <w:sz w:val="18"/>
          <w:szCs w:val="18"/>
        </w:rPr>
        <w:t>- de maîtrise d’ouvrage pour son propre compte ;</w:t>
      </w:r>
    </w:p>
    <w:p w14:paraId="3663B506" w14:textId="193FA359" w:rsidR="00AC5BD6" w:rsidRPr="00CB61C4" w:rsidRDefault="00AC5BD6" w:rsidP="00E93604">
      <w:pPr>
        <w:spacing w:afterLines="40" w:after="96"/>
        <w:ind w:left="567"/>
        <w:jc w:val="both"/>
        <w:rPr>
          <w:rFonts w:ascii="Century Gothic" w:hAnsi="Century Gothic" w:cs="Arial"/>
          <w:color w:val="4A442A" w:themeColor="background2" w:themeShade="40"/>
          <w:sz w:val="18"/>
          <w:szCs w:val="18"/>
        </w:rPr>
      </w:pPr>
      <w:r w:rsidRPr="00CB61C4">
        <w:rPr>
          <w:rFonts w:ascii="Century Gothic" w:hAnsi="Century Gothic" w:cs="Arial"/>
          <w:color w:val="4A442A" w:themeColor="background2" w:themeShade="40"/>
          <w:sz w:val="18"/>
          <w:szCs w:val="18"/>
        </w:rPr>
        <w:t>- de maîtrise d’</w:t>
      </w:r>
      <w:r w:rsidR="00CB61C4" w:rsidRPr="00CB61C4">
        <w:rPr>
          <w:rFonts w:ascii="Century Gothic" w:hAnsi="Century Gothic" w:cs="Arial"/>
          <w:color w:val="4A442A" w:themeColor="background2" w:themeShade="40"/>
          <w:sz w:val="18"/>
          <w:szCs w:val="18"/>
        </w:rPr>
        <w:t>œuvre</w:t>
      </w:r>
      <w:r w:rsidRPr="00CB61C4">
        <w:rPr>
          <w:rFonts w:ascii="Century Gothic" w:hAnsi="Century Gothic" w:cs="Arial"/>
          <w:color w:val="4A442A" w:themeColor="background2" w:themeShade="40"/>
          <w:sz w:val="18"/>
          <w:szCs w:val="18"/>
        </w:rPr>
        <w:t xml:space="preserve"> pour son propre compte</w:t>
      </w:r>
      <w:r w:rsidR="00E93604">
        <w:rPr>
          <w:rFonts w:ascii="Century Gothic" w:hAnsi="Century Gothic" w:cs="Arial"/>
          <w:color w:val="4A442A" w:themeColor="background2" w:themeShade="40"/>
          <w:sz w:val="18"/>
          <w:szCs w:val="18"/>
        </w:rPr>
        <w:t>.</w:t>
      </w:r>
    </w:p>
    <w:p w14:paraId="2BA6D8C1" w14:textId="599F7E34" w:rsidR="00AC5BD6" w:rsidRDefault="00AC5BD6" w:rsidP="00242618">
      <w:pPr>
        <w:spacing w:afterLines="40" w:after="96"/>
        <w:jc w:val="both"/>
        <w:rPr>
          <w:rFonts w:ascii="Century Gothic" w:hAnsi="Century Gothic" w:cs="Arial"/>
          <w:sz w:val="18"/>
          <w:szCs w:val="18"/>
          <w:u w:val="single"/>
        </w:rPr>
      </w:pPr>
      <w:r w:rsidRPr="00CF1F53">
        <w:rPr>
          <w:rFonts w:ascii="Century Gothic" w:hAnsi="Century Gothic" w:cs="Arial"/>
          <w:sz w:val="18"/>
          <w:szCs w:val="18"/>
          <w:u w:val="single"/>
        </w:rPr>
        <w:t>Toute responsabilité civile décennale reste exclu</w:t>
      </w:r>
      <w:r w:rsidR="003F217F">
        <w:rPr>
          <w:rFonts w:ascii="Century Gothic" w:hAnsi="Century Gothic" w:cs="Arial"/>
          <w:sz w:val="18"/>
          <w:szCs w:val="18"/>
          <w:u w:val="single"/>
        </w:rPr>
        <w:t>e</w:t>
      </w:r>
      <w:r w:rsidRPr="00CF1F53">
        <w:rPr>
          <w:rFonts w:ascii="Century Gothic" w:hAnsi="Century Gothic" w:cs="Arial"/>
          <w:sz w:val="18"/>
          <w:szCs w:val="18"/>
          <w:u w:val="single"/>
        </w:rPr>
        <w:t xml:space="preserve"> du périmètre du présent contrat.  </w:t>
      </w:r>
    </w:p>
    <w:p w14:paraId="05BD78CB" w14:textId="77777777" w:rsidR="003F217F" w:rsidRDefault="003F217F" w:rsidP="00242618">
      <w:pPr>
        <w:spacing w:afterLines="40" w:after="96"/>
        <w:ind w:left="284"/>
        <w:jc w:val="both"/>
        <w:rPr>
          <w:rFonts w:ascii="Century Gothic" w:hAnsi="Century Gothic" w:cs="Arial"/>
          <w:sz w:val="18"/>
          <w:szCs w:val="18"/>
        </w:rPr>
      </w:pPr>
    </w:p>
    <w:p w14:paraId="47D1F643" w14:textId="1BAC2F92" w:rsidR="0086742D" w:rsidRPr="00CF1F53" w:rsidRDefault="0086742D"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w:t>
      </w:r>
      <w:r w:rsidR="00E93604">
        <w:rPr>
          <w:rFonts w:ascii="Century Gothic" w:hAnsi="Century Gothic" w:cs="Arial"/>
          <w:b/>
          <w:sz w:val="18"/>
          <w:szCs w:val="18"/>
        </w:rPr>
        <w:t>5</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La garantie prend en compte la responsabilité civile du souscripteur du fait des biens mobiliers et immobiliers (bâtiments, terrains, aménagements, y compris affectés à une opération de démolition ou de construction) lui appartenant, utilisés / occupés par lui, lui étant confiés ou en copropriété (y compris pour les dommages immatériels comme la privation de jouissance ou la perte de loyer). </w:t>
      </w:r>
    </w:p>
    <w:p w14:paraId="7E729700" w14:textId="77777777" w:rsidR="00630DF8" w:rsidRPr="00CF1F53" w:rsidRDefault="00630DF8" w:rsidP="00242618">
      <w:pPr>
        <w:spacing w:afterLines="40" w:after="96"/>
        <w:jc w:val="both"/>
        <w:rPr>
          <w:rFonts w:ascii="Century Gothic" w:hAnsi="Century Gothic" w:cs="Arial"/>
          <w:sz w:val="18"/>
          <w:szCs w:val="18"/>
        </w:rPr>
      </w:pPr>
    </w:p>
    <w:p w14:paraId="0D17D19D" w14:textId="0726CF9B" w:rsidR="00630DF8" w:rsidRPr="00CF1F53" w:rsidRDefault="00630DF8" w:rsidP="00242618">
      <w:pPr>
        <w:spacing w:afterLines="40" w:after="96"/>
        <w:jc w:val="both"/>
        <w:rPr>
          <w:rFonts w:ascii="Century Gothic" w:hAnsi="Century Gothic" w:cs="Arial"/>
          <w:sz w:val="18"/>
          <w:szCs w:val="18"/>
        </w:rPr>
      </w:pPr>
      <w:r w:rsidRPr="00CF1F53">
        <w:rPr>
          <w:rFonts w:ascii="Century Gothic" w:hAnsi="Century Gothic" w:cs="Arial"/>
          <w:b/>
          <w:sz w:val="18"/>
          <w:szCs w:val="18"/>
        </w:rPr>
        <w:t>A.</w:t>
      </w:r>
      <w:r w:rsidR="00E93604">
        <w:rPr>
          <w:rFonts w:ascii="Century Gothic" w:hAnsi="Century Gothic" w:cs="Arial"/>
          <w:b/>
          <w:sz w:val="18"/>
          <w:szCs w:val="18"/>
        </w:rPr>
        <w:t>6</w:t>
      </w:r>
      <w:r w:rsidRPr="00CF1F53">
        <w:rPr>
          <w:rFonts w:ascii="Century Gothic" w:hAnsi="Century Gothic" w:cs="Arial"/>
          <w:sz w:val="18"/>
          <w:szCs w:val="18"/>
        </w:rPr>
        <w:t xml:space="preserve"> - La garantie prend les effets de toute pollution ou autres atteintes à l’environnement d’origine accidentelle.  </w:t>
      </w:r>
    </w:p>
    <w:p w14:paraId="187BF4B5" w14:textId="5EB8998F" w:rsidR="0086742D" w:rsidRPr="008C1557" w:rsidRDefault="0086742D" w:rsidP="00242618">
      <w:pPr>
        <w:spacing w:afterLines="40" w:after="96"/>
        <w:jc w:val="both"/>
        <w:rPr>
          <w:rFonts w:ascii="Century Gothic" w:hAnsi="Century Gothic" w:cs="Arial"/>
          <w:color w:val="00B0F0"/>
          <w:sz w:val="18"/>
          <w:szCs w:val="18"/>
        </w:rPr>
      </w:pPr>
    </w:p>
    <w:p w14:paraId="5692265B" w14:textId="4FF5E197" w:rsidR="004D1D00" w:rsidRPr="00BB0DB6" w:rsidRDefault="0086742D" w:rsidP="004D1D00">
      <w:pPr>
        <w:widowControl w:val="0"/>
        <w:jc w:val="both"/>
        <w:rPr>
          <w:rFonts w:ascii="Century Gothic" w:hAnsi="Century Gothic" w:cs="Arial"/>
          <w:sz w:val="18"/>
          <w:szCs w:val="18"/>
        </w:rPr>
      </w:pPr>
      <w:r w:rsidRPr="004D1D00">
        <w:rPr>
          <w:rFonts w:ascii="Century Gothic" w:hAnsi="Century Gothic" w:cs="Arial"/>
          <w:b/>
          <w:color w:val="4A442A" w:themeColor="background2" w:themeShade="40"/>
          <w:sz w:val="18"/>
          <w:szCs w:val="18"/>
        </w:rPr>
        <w:t>A.</w:t>
      </w:r>
      <w:r w:rsidR="00E93604">
        <w:rPr>
          <w:rFonts w:ascii="Century Gothic" w:hAnsi="Century Gothic" w:cs="Arial"/>
          <w:b/>
          <w:color w:val="4A442A" w:themeColor="background2" w:themeShade="40"/>
          <w:sz w:val="18"/>
          <w:szCs w:val="18"/>
        </w:rPr>
        <w:t>7</w:t>
      </w:r>
      <w:r w:rsidRPr="004D1D00">
        <w:rPr>
          <w:rFonts w:ascii="Century Gothic" w:hAnsi="Century Gothic" w:cs="Arial"/>
          <w:color w:val="4A442A" w:themeColor="background2" w:themeShade="40"/>
          <w:sz w:val="18"/>
          <w:szCs w:val="18"/>
        </w:rPr>
        <w:t xml:space="preserve"> - </w:t>
      </w:r>
      <w:r w:rsidR="004D1D00" w:rsidRPr="00BB0DB6">
        <w:rPr>
          <w:rFonts w:ascii="Century Gothic" w:hAnsi="Century Gothic" w:cs="Arial"/>
          <w:sz w:val="18"/>
          <w:szCs w:val="18"/>
        </w:rPr>
        <w:t xml:space="preserve">La garantie prend en compte </w:t>
      </w:r>
      <w:r w:rsidR="004D1D00" w:rsidRPr="00BB0DB6">
        <w:rPr>
          <w:rFonts w:ascii="Century Gothic" w:hAnsi="Century Gothic" w:cs="Arial"/>
          <w:b/>
          <w:bCs/>
          <w:sz w:val="18"/>
          <w:szCs w:val="18"/>
        </w:rPr>
        <w:t xml:space="preserve">tous les dommages </w:t>
      </w:r>
      <w:r w:rsidR="004D1D00" w:rsidRPr="00BB0DB6">
        <w:rPr>
          <w:rFonts w:ascii="Century Gothic" w:hAnsi="Century Gothic" w:cs="Arial"/>
          <w:sz w:val="18"/>
          <w:szCs w:val="18"/>
        </w:rPr>
        <w:t xml:space="preserve">subis par les candidats à l’embauche, stagiaires divers et personnes en essai, collaborateurs volontaires, occasionnels et requis.  </w:t>
      </w:r>
    </w:p>
    <w:p w14:paraId="666771FC" w14:textId="3FD658E9" w:rsidR="0086742D" w:rsidRDefault="0086742D" w:rsidP="008C1557">
      <w:pPr>
        <w:spacing w:afterLines="40" w:after="96"/>
        <w:jc w:val="both"/>
        <w:rPr>
          <w:rFonts w:ascii="Century Gothic" w:hAnsi="Century Gothic" w:cs="Arial"/>
          <w:color w:val="00B0F0"/>
          <w:sz w:val="18"/>
          <w:szCs w:val="18"/>
        </w:rPr>
      </w:pPr>
    </w:p>
    <w:p w14:paraId="4C444100" w14:textId="6AF9484A" w:rsidR="00DC2715" w:rsidRPr="00CB61C4" w:rsidRDefault="00DC2715" w:rsidP="008C1557">
      <w:pPr>
        <w:spacing w:afterLines="40" w:after="96"/>
        <w:jc w:val="both"/>
        <w:rPr>
          <w:rFonts w:ascii="Century Gothic" w:hAnsi="Century Gothic" w:cs="Arial"/>
          <w:color w:val="4A442A" w:themeColor="background2" w:themeShade="40"/>
          <w:sz w:val="18"/>
          <w:szCs w:val="18"/>
        </w:rPr>
      </w:pPr>
      <w:r w:rsidRPr="00CB61C4">
        <w:rPr>
          <w:rFonts w:ascii="Century Gothic" w:hAnsi="Century Gothic" w:cs="Arial"/>
          <w:b/>
          <w:color w:val="4A442A" w:themeColor="background2" w:themeShade="40"/>
          <w:sz w:val="18"/>
          <w:szCs w:val="18"/>
        </w:rPr>
        <w:t>A.</w:t>
      </w:r>
      <w:r w:rsidR="00E93604">
        <w:rPr>
          <w:rFonts w:ascii="Century Gothic" w:hAnsi="Century Gothic" w:cs="Arial"/>
          <w:b/>
          <w:color w:val="4A442A" w:themeColor="background2" w:themeShade="40"/>
          <w:sz w:val="18"/>
          <w:szCs w:val="18"/>
        </w:rPr>
        <w:t>8</w:t>
      </w:r>
      <w:r w:rsidRPr="00CB61C4">
        <w:rPr>
          <w:rFonts w:ascii="Century Gothic" w:hAnsi="Century Gothic" w:cs="Arial"/>
          <w:color w:val="4A442A" w:themeColor="background2" w:themeShade="40"/>
          <w:sz w:val="18"/>
          <w:szCs w:val="18"/>
        </w:rPr>
        <w:t xml:space="preserve"> - Par extension aux articles L 2123-31, 32 et 33 du Code général des collectivités territoriales, la garantie prend en compte tous les dommages subis par un des Elus représentant les collectivités dans le cadre de ses fonctions pour le souscripteur (responsabilité de plein droit). Il n’est fait application d’aucune exclusion sur cette garantie (y compris à leurs véhicules pendant les trajets - responsabilité sans faute).</w:t>
      </w:r>
    </w:p>
    <w:p w14:paraId="2FDCFF8B" w14:textId="443F50CF" w:rsidR="00DC2715" w:rsidRPr="008C1557" w:rsidRDefault="00DC2715" w:rsidP="008C1557">
      <w:pPr>
        <w:spacing w:after="0"/>
        <w:jc w:val="both"/>
        <w:rPr>
          <w:rFonts w:ascii="Century Gothic" w:hAnsi="Century Gothic" w:cs="Arial"/>
          <w:color w:val="00B0F0"/>
          <w:sz w:val="18"/>
          <w:szCs w:val="18"/>
        </w:rPr>
      </w:pPr>
    </w:p>
    <w:p w14:paraId="1DB205C2" w14:textId="1E13277F" w:rsidR="008C1557" w:rsidRPr="00CB61C4" w:rsidRDefault="008C1557" w:rsidP="008C1557">
      <w:pPr>
        <w:spacing w:after="60"/>
        <w:jc w:val="both"/>
        <w:rPr>
          <w:rFonts w:ascii="Century Gothic" w:hAnsi="Century Gothic" w:cs="Arial"/>
          <w:b/>
          <w:bCs/>
          <w:color w:val="4A442A" w:themeColor="background2" w:themeShade="40"/>
          <w:sz w:val="18"/>
          <w:szCs w:val="18"/>
        </w:rPr>
      </w:pPr>
      <w:r w:rsidRPr="00CB61C4">
        <w:rPr>
          <w:rFonts w:ascii="Century Gothic" w:hAnsi="Century Gothic" w:cs="Arial"/>
          <w:b/>
          <w:bCs/>
          <w:color w:val="4A442A" w:themeColor="background2" w:themeShade="40"/>
          <w:sz w:val="18"/>
          <w:szCs w:val="18"/>
        </w:rPr>
        <w:t>A.</w:t>
      </w:r>
      <w:r w:rsidR="00E93604">
        <w:rPr>
          <w:rFonts w:ascii="Century Gothic" w:hAnsi="Century Gothic" w:cs="Arial"/>
          <w:b/>
          <w:bCs/>
          <w:color w:val="4A442A" w:themeColor="background2" w:themeShade="40"/>
          <w:sz w:val="18"/>
          <w:szCs w:val="18"/>
        </w:rPr>
        <w:t>9</w:t>
      </w:r>
      <w:r w:rsidRPr="00CB61C4">
        <w:rPr>
          <w:rFonts w:ascii="Century Gothic" w:hAnsi="Century Gothic" w:cs="Arial"/>
          <w:b/>
          <w:bCs/>
          <w:color w:val="4A442A" w:themeColor="background2" w:themeShade="40"/>
          <w:sz w:val="18"/>
          <w:szCs w:val="18"/>
        </w:rPr>
        <w:t xml:space="preserve"> - </w:t>
      </w:r>
      <w:r w:rsidRPr="00CB61C4">
        <w:rPr>
          <w:rFonts w:ascii="Century Gothic" w:hAnsi="Century Gothic" w:cs="Arial"/>
          <w:color w:val="4A442A" w:themeColor="background2" w:themeShade="40"/>
          <w:sz w:val="18"/>
          <w:szCs w:val="18"/>
        </w:rPr>
        <w:t xml:space="preserve">La garantie comprend la couverture de tous dommages causés à l’occasion du télétravail, y compris les dommages matériels subis par les biens du préposé en télétravail (le préposé télétravaillant étant considéré comme tiers dans ce cadre), dans la limite des plafonds applicables aux dommages matériels et immatériels ci-dessous. Sont expressément garantis les dommages résultant d'un incendie, d'une explosion, ou d’un dégâts des eaux (risques locatifs, recours des voisin et des tiers…). </w:t>
      </w:r>
    </w:p>
    <w:p w14:paraId="29099FCB" w14:textId="77777777" w:rsidR="00F7398A" w:rsidRDefault="00F7398A" w:rsidP="003F217F">
      <w:pPr>
        <w:spacing w:after="0"/>
        <w:jc w:val="both"/>
        <w:rPr>
          <w:rFonts w:ascii="Century Gothic" w:hAnsi="Century Gothic" w:cs="Arial"/>
          <w:sz w:val="18"/>
          <w:szCs w:val="18"/>
        </w:rPr>
      </w:pPr>
    </w:p>
    <w:p w14:paraId="7FCCE869" w14:textId="47A94CE4" w:rsidR="00E93604" w:rsidRPr="00BB0DB6" w:rsidRDefault="00E93604" w:rsidP="00E93604">
      <w:pPr>
        <w:jc w:val="both"/>
        <w:rPr>
          <w:rFonts w:ascii="Century Gothic" w:hAnsi="Century Gothic" w:cs="Arial"/>
          <w:bCs/>
          <w:spacing w:val="4"/>
          <w:sz w:val="18"/>
          <w:szCs w:val="18"/>
        </w:rPr>
      </w:pPr>
      <w:r w:rsidRPr="00BB0DB6">
        <w:rPr>
          <w:rFonts w:ascii="Century Gothic" w:hAnsi="Century Gothic" w:cs="Arial"/>
          <w:b/>
          <w:spacing w:val="4"/>
          <w:sz w:val="18"/>
          <w:szCs w:val="18"/>
        </w:rPr>
        <w:t>A.</w:t>
      </w:r>
      <w:r>
        <w:rPr>
          <w:rFonts w:ascii="Century Gothic" w:hAnsi="Century Gothic" w:cs="Arial"/>
          <w:b/>
          <w:spacing w:val="4"/>
          <w:sz w:val="18"/>
          <w:szCs w:val="18"/>
        </w:rPr>
        <w:t>10</w:t>
      </w:r>
      <w:r w:rsidRPr="00BB0DB6">
        <w:rPr>
          <w:rFonts w:ascii="Century Gothic" w:hAnsi="Century Gothic" w:cs="Arial"/>
          <w:b/>
          <w:spacing w:val="4"/>
          <w:sz w:val="18"/>
          <w:szCs w:val="18"/>
        </w:rPr>
        <w:t xml:space="preserve"> - </w:t>
      </w:r>
      <w:r w:rsidRPr="00BB0DB6">
        <w:rPr>
          <w:rFonts w:ascii="Century Gothic" w:hAnsi="Century Gothic" w:cs="Arial"/>
          <w:spacing w:val="4"/>
          <w:sz w:val="18"/>
          <w:szCs w:val="18"/>
        </w:rPr>
        <w:t>La garantie prend en compte</w:t>
      </w:r>
      <w:r w:rsidRPr="00BB0DB6">
        <w:rPr>
          <w:rFonts w:ascii="Century Gothic" w:hAnsi="Century Gothic" w:cs="Arial"/>
          <w:bCs/>
          <w:spacing w:val="4"/>
          <w:sz w:val="18"/>
          <w:szCs w:val="18"/>
        </w:rPr>
        <w:t xml:space="preserve"> les activités du souscripteur relatives à la gestion de son patrimoine (achat, vente, location…). </w:t>
      </w:r>
    </w:p>
    <w:p w14:paraId="72FD0AF0" w14:textId="77777777" w:rsidR="00E93604" w:rsidRPr="00BB0DB6" w:rsidRDefault="00E93604" w:rsidP="00E93604">
      <w:pPr>
        <w:spacing w:after="0"/>
        <w:jc w:val="both"/>
        <w:rPr>
          <w:rFonts w:ascii="Century Gothic" w:hAnsi="Century Gothic" w:cs="Arial"/>
          <w:sz w:val="18"/>
          <w:szCs w:val="18"/>
        </w:rPr>
      </w:pPr>
    </w:p>
    <w:p w14:paraId="709990B2" w14:textId="68B68A7E" w:rsidR="00E93604" w:rsidRDefault="00E93604" w:rsidP="00E93604">
      <w:pPr>
        <w:jc w:val="both"/>
        <w:rPr>
          <w:rFonts w:ascii="Century Gothic" w:hAnsi="Century Gothic" w:cs="Arial"/>
          <w:sz w:val="18"/>
          <w:szCs w:val="18"/>
        </w:rPr>
      </w:pPr>
      <w:r w:rsidRPr="00BB0DB6">
        <w:rPr>
          <w:rFonts w:ascii="Century Gothic" w:hAnsi="Century Gothic" w:cs="Arial"/>
          <w:b/>
          <w:bCs/>
          <w:spacing w:val="4"/>
          <w:sz w:val="18"/>
          <w:szCs w:val="18"/>
        </w:rPr>
        <w:t>A.1</w:t>
      </w:r>
      <w:r>
        <w:rPr>
          <w:rFonts w:ascii="Century Gothic" w:hAnsi="Century Gothic" w:cs="Arial"/>
          <w:b/>
          <w:bCs/>
          <w:spacing w:val="4"/>
          <w:sz w:val="18"/>
          <w:szCs w:val="18"/>
        </w:rPr>
        <w:t>1</w:t>
      </w:r>
      <w:r w:rsidRPr="00BB0DB6">
        <w:rPr>
          <w:rFonts w:ascii="Century Gothic" w:hAnsi="Century Gothic" w:cs="Arial"/>
          <w:bCs/>
          <w:spacing w:val="4"/>
          <w:sz w:val="18"/>
          <w:szCs w:val="18"/>
        </w:rPr>
        <w:t xml:space="preserve"> – La garantie est étendue aux dommages matériels subis par les biens des préposés, y compris en l’absence de responsabilité du souscripteur.</w:t>
      </w:r>
    </w:p>
    <w:p w14:paraId="79885FB7" w14:textId="77777777" w:rsidR="00E93604" w:rsidRPr="00CF1F53" w:rsidRDefault="00E93604" w:rsidP="003F217F">
      <w:pPr>
        <w:spacing w:after="0"/>
        <w:jc w:val="both"/>
        <w:rPr>
          <w:rFonts w:ascii="Century Gothic" w:hAnsi="Century Gothic" w:cs="Arial"/>
          <w:sz w:val="18"/>
          <w:szCs w:val="18"/>
        </w:rPr>
      </w:pPr>
    </w:p>
    <w:p w14:paraId="7A4174D1" w14:textId="77777777" w:rsidR="000109E0" w:rsidRPr="003F217F" w:rsidRDefault="000109E0" w:rsidP="00DF1A4A">
      <w:pPr>
        <w:spacing w:after="120"/>
        <w:jc w:val="both"/>
        <w:rPr>
          <w:rFonts w:ascii="Century Gothic" w:hAnsi="Century Gothic" w:cs="Arial"/>
          <w:sz w:val="20"/>
          <w:szCs w:val="36"/>
        </w:rPr>
      </w:pPr>
    </w:p>
    <w:p w14:paraId="0083CD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4"/>
          <w:szCs w:val="18"/>
        </w:rPr>
      </w:pPr>
    </w:p>
    <w:p w14:paraId="5B623EB6"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20"/>
          <w:szCs w:val="18"/>
        </w:rPr>
      </w:pPr>
      <w:r w:rsidRPr="00242618">
        <w:rPr>
          <w:rFonts w:ascii="Century Gothic" w:hAnsi="Century Gothic" w:cs="Arial"/>
          <w:color w:val="FFFFFF" w:themeColor="background1"/>
          <w:sz w:val="20"/>
          <w:szCs w:val="18"/>
        </w:rPr>
        <w:t>B – Montants des garanties - Franchises</w:t>
      </w:r>
    </w:p>
    <w:p w14:paraId="630CBB63"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0F1D7D3A" w14:textId="77777777" w:rsidR="00AB5079" w:rsidRPr="00CF1F53" w:rsidRDefault="00AB5079" w:rsidP="00DF1A4A">
      <w:pPr>
        <w:spacing w:after="120"/>
        <w:jc w:val="both"/>
        <w:rPr>
          <w:rFonts w:ascii="Century Gothic" w:hAnsi="Century Gothic" w:cs="Arial"/>
          <w:sz w:val="18"/>
          <w:szCs w:val="18"/>
        </w:rPr>
      </w:pPr>
    </w:p>
    <w:p w14:paraId="4075D42E" w14:textId="34E16E43" w:rsidR="00C14D89" w:rsidRPr="00CF1F53" w:rsidRDefault="00C14D89" w:rsidP="00AB5079">
      <w:pPr>
        <w:spacing w:after="120"/>
        <w:jc w:val="center"/>
        <w:rPr>
          <w:rFonts w:ascii="Century Gothic" w:hAnsi="Century Gothic" w:cs="Arial"/>
          <w:b/>
          <w:i/>
          <w:sz w:val="18"/>
          <w:szCs w:val="18"/>
        </w:rPr>
      </w:pPr>
      <w:r w:rsidRPr="00CF1F53">
        <w:rPr>
          <w:rFonts w:ascii="Century Gothic" w:hAnsi="Century Gothic" w:cs="Arial"/>
          <w:b/>
          <w:i/>
          <w:sz w:val="18"/>
          <w:szCs w:val="18"/>
        </w:rPr>
        <w:t xml:space="preserve">Les plafonds ci-après s'entendent </w:t>
      </w:r>
      <w:r w:rsidRPr="00CF1F53">
        <w:rPr>
          <w:rFonts w:ascii="Century Gothic" w:hAnsi="Century Gothic" w:cs="Arial"/>
          <w:b/>
          <w:i/>
          <w:sz w:val="18"/>
          <w:szCs w:val="18"/>
          <w:u w:val="single"/>
        </w:rPr>
        <w:t>par sinistre</w:t>
      </w:r>
      <w:r w:rsidRPr="00CF1F53">
        <w:rPr>
          <w:rFonts w:ascii="Century Gothic" w:hAnsi="Century Gothic" w:cs="Arial"/>
          <w:b/>
          <w:i/>
          <w:sz w:val="18"/>
          <w:szCs w:val="18"/>
        </w:rPr>
        <w:t xml:space="preserve"> </w:t>
      </w:r>
      <w:r w:rsidR="00E522BF" w:rsidRPr="00CF1F53">
        <w:rPr>
          <w:rFonts w:ascii="Century Gothic" w:hAnsi="Century Gothic" w:cs="Arial"/>
          <w:b/>
          <w:i/>
          <w:sz w:val="18"/>
          <w:szCs w:val="18"/>
        </w:rPr>
        <w:t>(</w:t>
      </w:r>
      <w:r w:rsidRPr="00CF1F53">
        <w:rPr>
          <w:rFonts w:ascii="Century Gothic" w:hAnsi="Century Gothic" w:cs="Arial"/>
          <w:b/>
          <w:i/>
          <w:sz w:val="18"/>
          <w:szCs w:val="18"/>
        </w:rPr>
        <w:t xml:space="preserve">et </w:t>
      </w:r>
      <w:r w:rsidRPr="00CF1F53">
        <w:rPr>
          <w:rFonts w:ascii="Century Gothic" w:hAnsi="Century Gothic" w:cs="Arial"/>
          <w:b/>
          <w:i/>
          <w:sz w:val="18"/>
          <w:szCs w:val="18"/>
          <w:u w:val="single"/>
        </w:rPr>
        <w:t>par année d’assurance</w:t>
      </w:r>
      <w:r w:rsidR="00E522BF" w:rsidRPr="00CF1F53">
        <w:rPr>
          <w:rFonts w:ascii="Century Gothic" w:hAnsi="Century Gothic" w:cs="Arial"/>
          <w:b/>
          <w:i/>
          <w:sz w:val="18"/>
          <w:szCs w:val="18"/>
          <w:u w:val="single"/>
        </w:rPr>
        <w:t xml:space="preserve"> lorsque cela est indiqué)</w:t>
      </w:r>
      <w:r w:rsidRPr="00CF1F53">
        <w:rPr>
          <w:rFonts w:ascii="Century Gothic" w:hAnsi="Century Gothic" w:cs="Arial"/>
          <w:b/>
          <w:i/>
          <w:sz w:val="18"/>
          <w:szCs w:val="18"/>
        </w:rPr>
        <w:t>.</w:t>
      </w:r>
    </w:p>
    <w:p w14:paraId="474FC3DA" w14:textId="77777777" w:rsidR="00E522BF" w:rsidRPr="00CF1F53" w:rsidRDefault="00E522BF" w:rsidP="00C14D89">
      <w:pPr>
        <w:spacing w:after="120"/>
        <w:jc w:val="both"/>
        <w:rPr>
          <w:rFonts w:ascii="Century Gothic" w:hAnsi="Century Gothic" w:cs="Arial"/>
          <w:b/>
          <w:i/>
          <w:sz w:val="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36"/>
        <w:gridCol w:w="3050"/>
        <w:gridCol w:w="2362"/>
      </w:tblGrid>
      <w:tr w:rsidR="00E522BF" w:rsidRPr="00CF1F53" w14:paraId="068BC5A1" w14:textId="77777777" w:rsidTr="004D1D00">
        <w:trPr>
          <w:trHeight w:val="306"/>
          <w:jc w:val="center"/>
        </w:trPr>
        <w:tc>
          <w:tcPr>
            <w:tcW w:w="2459" w:type="pct"/>
            <w:shd w:val="clear" w:color="auto" w:fill="689CA0"/>
            <w:vAlign w:val="center"/>
          </w:tcPr>
          <w:p w14:paraId="4E9ADE9F" w14:textId="77777777" w:rsidR="00E522BF" w:rsidRPr="00CF1F53" w:rsidRDefault="00E522BF"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Garanties</w:t>
            </w:r>
          </w:p>
        </w:tc>
        <w:tc>
          <w:tcPr>
            <w:tcW w:w="1432" w:type="pct"/>
            <w:shd w:val="clear" w:color="auto" w:fill="689CA0"/>
            <w:vAlign w:val="center"/>
          </w:tcPr>
          <w:p w14:paraId="265B68F5" w14:textId="77777777" w:rsidR="00E522BF" w:rsidRPr="00CF1F53" w:rsidRDefault="00E522BF"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garanties</w:t>
            </w:r>
          </w:p>
        </w:tc>
        <w:tc>
          <w:tcPr>
            <w:tcW w:w="1109" w:type="pct"/>
            <w:shd w:val="clear" w:color="auto" w:fill="689CA0"/>
            <w:vAlign w:val="center"/>
          </w:tcPr>
          <w:p w14:paraId="1BD647C3" w14:textId="77777777" w:rsidR="00E522BF" w:rsidRPr="00CF1F53" w:rsidRDefault="00E522BF" w:rsidP="00E522BF">
            <w:pPr>
              <w:spacing w:after="0" w:line="240" w:lineRule="auto"/>
              <w:jc w:val="center"/>
              <w:rPr>
                <w:rFonts w:ascii="Century Gothic" w:hAnsi="Century Gothic" w:cs="Arial"/>
                <w:b/>
                <w:color w:val="FFFFFF" w:themeColor="background1"/>
                <w:sz w:val="16"/>
                <w:szCs w:val="16"/>
              </w:rPr>
            </w:pPr>
            <w:r w:rsidRPr="00CF1F53">
              <w:rPr>
                <w:rFonts w:ascii="Century Gothic" w:hAnsi="Century Gothic" w:cs="Arial"/>
                <w:b/>
                <w:color w:val="FFFFFF" w:themeColor="background1"/>
                <w:sz w:val="16"/>
                <w:szCs w:val="16"/>
              </w:rPr>
              <w:t>Montant des franchises</w:t>
            </w:r>
          </w:p>
        </w:tc>
      </w:tr>
      <w:tr w:rsidR="00E522BF" w:rsidRPr="00CF1F53" w14:paraId="4BC73E4E" w14:textId="77777777" w:rsidTr="004D1D00">
        <w:trPr>
          <w:trHeight w:val="565"/>
          <w:jc w:val="center"/>
        </w:trPr>
        <w:tc>
          <w:tcPr>
            <w:tcW w:w="2459" w:type="pct"/>
            <w:vAlign w:val="center"/>
          </w:tcPr>
          <w:p w14:paraId="3B297766" w14:textId="77777777" w:rsidR="00E522BF" w:rsidRPr="00CF1F53" w:rsidRDefault="00E522BF" w:rsidP="00E522BF">
            <w:pPr>
              <w:spacing w:after="0" w:line="240" w:lineRule="auto"/>
              <w:jc w:val="both"/>
              <w:rPr>
                <w:rFonts w:ascii="Century Gothic" w:hAnsi="Century Gothic" w:cs="Arial"/>
                <w:sz w:val="16"/>
                <w:szCs w:val="16"/>
              </w:rPr>
            </w:pPr>
            <w:r w:rsidRPr="00CF1F53">
              <w:rPr>
                <w:rFonts w:ascii="Century Gothic" w:hAnsi="Century Gothic" w:cs="Arial"/>
                <w:b/>
                <w:bCs/>
                <w:sz w:val="16"/>
                <w:szCs w:val="16"/>
              </w:rPr>
              <w:t>Tous dommages corporels, matériels et immatériels confondus :</w:t>
            </w:r>
          </w:p>
        </w:tc>
        <w:tc>
          <w:tcPr>
            <w:tcW w:w="1432" w:type="pct"/>
            <w:vAlign w:val="center"/>
          </w:tcPr>
          <w:p w14:paraId="40D64997" w14:textId="77777777" w:rsidR="00E522BF" w:rsidRPr="004D1D00" w:rsidRDefault="00E522BF"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bCs/>
                <w:color w:val="4A442A" w:themeColor="background2" w:themeShade="40"/>
                <w:sz w:val="16"/>
                <w:szCs w:val="16"/>
              </w:rPr>
              <w:t>15.000.000 €</w:t>
            </w:r>
          </w:p>
        </w:tc>
        <w:tc>
          <w:tcPr>
            <w:tcW w:w="1109" w:type="pct"/>
            <w:vAlign w:val="center"/>
          </w:tcPr>
          <w:p w14:paraId="77D1EEE8" w14:textId="77777777" w:rsidR="00E522BF" w:rsidRPr="004D1D00" w:rsidRDefault="00E522BF"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Néant</w:t>
            </w:r>
          </w:p>
        </w:tc>
      </w:tr>
      <w:tr w:rsidR="0098069D" w:rsidRPr="00CF1F53" w14:paraId="2CA67A3C" w14:textId="77777777" w:rsidTr="00F920D0">
        <w:trPr>
          <w:trHeight w:val="277"/>
          <w:jc w:val="center"/>
        </w:trPr>
        <w:tc>
          <w:tcPr>
            <w:tcW w:w="5000" w:type="pct"/>
            <w:gridSpan w:val="3"/>
            <w:vAlign w:val="center"/>
          </w:tcPr>
          <w:p w14:paraId="7FB70E24" w14:textId="241DAF0F" w:rsidR="0098069D" w:rsidRPr="00CF1F53" w:rsidRDefault="0098069D" w:rsidP="0098069D">
            <w:pPr>
              <w:spacing w:after="0" w:line="240" w:lineRule="auto"/>
              <w:rPr>
                <w:rFonts w:ascii="Century Gothic" w:hAnsi="Century Gothic" w:cs="Arial"/>
                <w:sz w:val="16"/>
                <w:szCs w:val="16"/>
              </w:rPr>
            </w:pPr>
            <w:r w:rsidRPr="00CF1F53">
              <w:rPr>
                <w:rFonts w:ascii="Century Gothic" w:hAnsi="Century Gothic" w:cs="Arial"/>
                <w:sz w:val="16"/>
                <w:szCs w:val="16"/>
              </w:rPr>
              <w:t>Dont :</w:t>
            </w:r>
          </w:p>
        </w:tc>
      </w:tr>
      <w:tr w:rsidR="004D1D00" w:rsidRPr="00CF1F53" w14:paraId="03597585" w14:textId="77777777" w:rsidTr="004D1D00">
        <w:trPr>
          <w:trHeight w:val="397"/>
          <w:jc w:val="center"/>
        </w:trPr>
        <w:tc>
          <w:tcPr>
            <w:tcW w:w="2459" w:type="pct"/>
            <w:vAlign w:val="center"/>
          </w:tcPr>
          <w:p w14:paraId="09AC0CB8" w14:textId="2CB10FA3" w:rsidR="00D937D1" w:rsidRPr="00CF1F53" w:rsidRDefault="004D1D00" w:rsidP="00D937D1">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Dommages matériels et immatériels consécutif</w:t>
            </w:r>
            <w:r w:rsidR="00D937D1">
              <w:rPr>
                <w:rFonts w:ascii="Century Gothic" w:hAnsi="Century Gothic" w:cs="Arial"/>
                <w:sz w:val="16"/>
                <w:szCs w:val="16"/>
              </w:rPr>
              <w:t>s</w:t>
            </w:r>
          </w:p>
        </w:tc>
        <w:tc>
          <w:tcPr>
            <w:tcW w:w="1432" w:type="pct"/>
            <w:vAlign w:val="center"/>
          </w:tcPr>
          <w:p w14:paraId="287095CF" w14:textId="1FB1B20A" w:rsidR="00D937D1" w:rsidRPr="004D1D00" w:rsidRDefault="004D1D00" w:rsidP="00D937D1">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5.000.000 €</w:t>
            </w:r>
          </w:p>
        </w:tc>
        <w:tc>
          <w:tcPr>
            <w:tcW w:w="1109" w:type="pct"/>
            <w:vMerge w:val="restart"/>
            <w:vAlign w:val="center"/>
          </w:tcPr>
          <w:p w14:paraId="022FEB10" w14:textId="4A722F2E" w:rsidR="004D1D00" w:rsidRPr="008C1557" w:rsidRDefault="004D1D00" w:rsidP="004D1D00">
            <w:pPr>
              <w:spacing w:after="0" w:line="240" w:lineRule="auto"/>
              <w:jc w:val="center"/>
              <w:rPr>
                <w:rFonts w:ascii="Century Gothic" w:hAnsi="Century Gothic" w:cs="Arial"/>
                <w:color w:val="FF0000"/>
                <w:sz w:val="16"/>
                <w:szCs w:val="16"/>
              </w:rPr>
            </w:pPr>
            <w:r>
              <w:rPr>
                <w:rFonts w:ascii="Century Gothic" w:hAnsi="Century Gothic" w:cs="Arial"/>
                <w:sz w:val="16"/>
                <w:szCs w:val="16"/>
              </w:rPr>
              <w:t>10% des dommages avec un minimum de 1.000 € et un maximum de 10.000 €</w:t>
            </w:r>
          </w:p>
        </w:tc>
      </w:tr>
      <w:tr w:rsidR="004D1D00" w:rsidRPr="00CF1F53" w14:paraId="356EB3AE" w14:textId="77777777" w:rsidTr="004D1D00">
        <w:trPr>
          <w:trHeight w:val="475"/>
          <w:jc w:val="center"/>
        </w:trPr>
        <w:tc>
          <w:tcPr>
            <w:tcW w:w="2459" w:type="pct"/>
            <w:vAlign w:val="center"/>
          </w:tcPr>
          <w:p w14:paraId="19FE2558" w14:textId="0DA3C3C5" w:rsidR="004D1D00" w:rsidRPr="00CF1F53" w:rsidRDefault="004D1D00"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 xml:space="preserve">Dommages immatériels non consécutifs </w:t>
            </w:r>
          </w:p>
        </w:tc>
        <w:tc>
          <w:tcPr>
            <w:tcW w:w="1432" w:type="pct"/>
            <w:vAlign w:val="center"/>
          </w:tcPr>
          <w:p w14:paraId="45EB6A04" w14:textId="0F95FB7E" w:rsidR="004D1D00" w:rsidRPr="004D1D00" w:rsidRDefault="004D1D00"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1.000.000 € par année d’assurance</w:t>
            </w:r>
          </w:p>
        </w:tc>
        <w:tc>
          <w:tcPr>
            <w:tcW w:w="1109" w:type="pct"/>
            <w:vMerge/>
            <w:vAlign w:val="center"/>
          </w:tcPr>
          <w:p w14:paraId="734EE9DD" w14:textId="266D4EBB" w:rsidR="004D1D00" w:rsidRPr="008C1557" w:rsidRDefault="004D1D00" w:rsidP="004D1D00">
            <w:pPr>
              <w:spacing w:after="0" w:line="240" w:lineRule="auto"/>
              <w:jc w:val="center"/>
              <w:rPr>
                <w:rFonts w:ascii="Century Gothic" w:hAnsi="Century Gothic" w:cs="Arial"/>
                <w:color w:val="FF0000"/>
                <w:sz w:val="16"/>
                <w:szCs w:val="16"/>
              </w:rPr>
            </w:pPr>
          </w:p>
        </w:tc>
      </w:tr>
      <w:tr w:rsidR="004D1D00" w:rsidRPr="00CF1F53" w14:paraId="3FFD6FB5" w14:textId="77777777" w:rsidTr="004D1D00">
        <w:trPr>
          <w:trHeight w:val="397"/>
          <w:jc w:val="center"/>
        </w:trPr>
        <w:tc>
          <w:tcPr>
            <w:tcW w:w="2459" w:type="pct"/>
            <w:vAlign w:val="center"/>
          </w:tcPr>
          <w:p w14:paraId="72EFDF5E" w14:textId="77777777" w:rsidR="004D1D00" w:rsidRPr="00CF1F53" w:rsidRDefault="004D1D00"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Atteintes accidentelles à l’environnement</w:t>
            </w:r>
          </w:p>
        </w:tc>
        <w:tc>
          <w:tcPr>
            <w:tcW w:w="1432" w:type="pct"/>
            <w:vAlign w:val="center"/>
          </w:tcPr>
          <w:p w14:paraId="77590C16" w14:textId="77777777" w:rsidR="004D1D00" w:rsidRPr="004D1D00" w:rsidRDefault="004D1D00"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1.500.000 € par année d’assurance</w:t>
            </w:r>
          </w:p>
        </w:tc>
        <w:tc>
          <w:tcPr>
            <w:tcW w:w="1109" w:type="pct"/>
            <w:vMerge/>
            <w:vAlign w:val="center"/>
          </w:tcPr>
          <w:p w14:paraId="2E319A69" w14:textId="778831D6" w:rsidR="004D1D00" w:rsidRPr="008C1557" w:rsidRDefault="004D1D00" w:rsidP="00E522BF">
            <w:pPr>
              <w:spacing w:after="0" w:line="240" w:lineRule="auto"/>
              <w:jc w:val="center"/>
              <w:rPr>
                <w:rFonts w:ascii="Century Gothic" w:hAnsi="Century Gothic" w:cs="Arial"/>
                <w:color w:val="FF0000"/>
                <w:sz w:val="16"/>
                <w:szCs w:val="16"/>
              </w:rPr>
            </w:pPr>
          </w:p>
        </w:tc>
      </w:tr>
      <w:tr w:rsidR="004D1D00" w:rsidRPr="00CF1F53" w14:paraId="19F903C0" w14:textId="77777777" w:rsidTr="004D1D00">
        <w:trPr>
          <w:trHeight w:val="397"/>
          <w:jc w:val="center"/>
        </w:trPr>
        <w:tc>
          <w:tcPr>
            <w:tcW w:w="2459" w:type="pct"/>
            <w:vAlign w:val="center"/>
          </w:tcPr>
          <w:p w14:paraId="78B34A1E" w14:textId="77777777" w:rsidR="004D1D00" w:rsidRPr="00CF1F53" w:rsidRDefault="004D1D00" w:rsidP="00E522BF">
            <w:pPr>
              <w:numPr>
                <w:ilvl w:val="0"/>
                <w:numId w:val="4"/>
              </w:numPr>
              <w:spacing w:after="0" w:line="240" w:lineRule="auto"/>
              <w:jc w:val="both"/>
              <w:rPr>
                <w:rFonts w:ascii="Century Gothic" w:hAnsi="Century Gothic" w:cs="Arial"/>
                <w:sz w:val="16"/>
                <w:szCs w:val="16"/>
              </w:rPr>
            </w:pPr>
            <w:r w:rsidRPr="00CF1F53">
              <w:rPr>
                <w:rFonts w:ascii="Century Gothic" w:hAnsi="Century Gothic" w:cs="Arial"/>
                <w:sz w:val="16"/>
                <w:szCs w:val="16"/>
              </w:rPr>
              <w:t>Biens confiés (y compris biens en dépôt)</w:t>
            </w:r>
          </w:p>
        </w:tc>
        <w:tc>
          <w:tcPr>
            <w:tcW w:w="1432" w:type="pct"/>
            <w:vAlign w:val="center"/>
          </w:tcPr>
          <w:p w14:paraId="112F5929" w14:textId="5DF8B6EA" w:rsidR="004D1D00" w:rsidRPr="004D1D00" w:rsidRDefault="004D1D00"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500.000 €</w:t>
            </w:r>
          </w:p>
        </w:tc>
        <w:tc>
          <w:tcPr>
            <w:tcW w:w="1109" w:type="pct"/>
            <w:vMerge/>
            <w:vAlign w:val="center"/>
          </w:tcPr>
          <w:p w14:paraId="607C41E6" w14:textId="788A38DE" w:rsidR="004D1D00" w:rsidRPr="008C1557" w:rsidRDefault="004D1D00" w:rsidP="00E522BF">
            <w:pPr>
              <w:spacing w:after="0" w:line="240" w:lineRule="auto"/>
              <w:jc w:val="center"/>
              <w:rPr>
                <w:rFonts w:ascii="Century Gothic" w:hAnsi="Century Gothic" w:cs="Arial"/>
                <w:color w:val="FF0000"/>
                <w:sz w:val="16"/>
                <w:szCs w:val="16"/>
              </w:rPr>
            </w:pPr>
          </w:p>
        </w:tc>
      </w:tr>
      <w:tr w:rsidR="004D1D00" w:rsidRPr="00CF1F53" w14:paraId="54A961D2" w14:textId="77777777" w:rsidTr="004D1D00">
        <w:trPr>
          <w:trHeight w:val="397"/>
          <w:jc w:val="center"/>
        </w:trPr>
        <w:tc>
          <w:tcPr>
            <w:tcW w:w="2459" w:type="pct"/>
            <w:vAlign w:val="center"/>
          </w:tcPr>
          <w:p w14:paraId="0111A582" w14:textId="77777777" w:rsidR="004D1D00" w:rsidRPr="004D1D00" w:rsidRDefault="004D1D00" w:rsidP="00E522BF">
            <w:pPr>
              <w:numPr>
                <w:ilvl w:val="0"/>
                <w:numId w:val="4"/>
              </w:numPr>
              <w:spacing w:after="0" w:line="240" w:lineRule="auto"/>
              <w:jc w:val="both"/>
              <w:rPr>
                <w:rFonts w:ascii="Century Gothic" w:hAnsi="Century Gothic" w:cs="Arial"/>
                <w:sz w:val="16"/>
                <w:szCs w:val="16"/>
              </w:rPr>
            </w:pPr>
            <w:r w:rsidRPr="004D1D00">
              <w:rPr>
                <w:rFonts w:ascii="Century Gothic" w:hAnsi="Century Gothic" w:cs="Arial"/>
                <w:sz w:val="16"/>
                <w:szCs w:val="16"/>
              </w:rPr>
              <w:t>Vol par préposés</w:t>
            </w:r>
          </w:p>
        </w:tc>
        <w:tc>
          <w:tcPr>
            <w:tcW w:w="1432" w:type="pct"/>
            <w:vAlign w:val="center"/>
          </w:tcPr>
          <w:p w14:paraId="1D072E04" w14:textId="06366AEE" w:rsidR="004D1D00" w:rsidRPr="004D1D00" w:rsidRDefault="004D1D00"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200.000 €</w:t>
            </w:r>
          </w:p>
        </w:tc>
        <w:tc>
          <w:tcPr>
            <w:tcW w:w="1109" w:type="pct"/>
            <w:vMerge/>
            <w:vAlign w:val="center"/>
          </w:tcPr>
          <w:p w14:paraId="377D155D" w14:textId="65AD7401" w:rsidR="004D1D00" w:rsidRPr="008C1557" w:rsidRDefault="004D1D00" w:rsidP="00E522BF">
            <w:pPr>
              <w:spacing w:after="0" w:line="240" w:lineRule="auto"/>
              <w:jc w:val="center"/>
              <w:rPr>
                <w:rFonts w:ascii="Century Gothic" w:hAnsi="Century Gothic" w:cs="Arial"/>
                <w:color w:val="FF0000"/>
                <w:sz w:val="16"/>
                <w:szCs w:val="16"/>
              </w:rPr>
            </w:pPr>
          </w:p>
        </w:tc>
      </w:tr>
      <w:tr w:rsidR="004D1D00" w:rsidRPr="00CF1F53" w14:paraId="4011C4E7" w14:textId="77777777" w:rsidTr="004D1D00">
        <w:trPr>
          <w:trHeight w:val="397"/>
          <w:jc w:val="center"/>
        </w:trPr>
        <w:tc>
          <w:tcPr>
            <w:tcW w:w="2459" w:type="pct"/>
            <w:vAlign w:val="center"/>
          </w:tcPr>
          <w:p w14:paraId="011A8CF6" w14:textId="77777777" w:rsidR="004D1D00" w:rsidRPr="004D1D00" w:rsidRDefault="004D1D00" w:rsidP="00E522BF">
            <w:pPr>
              <w:numPr>
                <w:ilvl w:val="0"/>
                <w:numId w:val="4"/>
              </w:numPr>
              <w:spacing w:after="0" w:line="240" w:lineRule="auto"/>
              <w:jc w:val="both"/>
              <w:rPr>
                <w:rFonts w:ascii="Century Gothic" w:hAnsi="Century Gothic" w:cs="Arial"/>
                <w:sz w:val="16"/>
                <w:szCs w:val="16"/>
              </w:rPr>
            </w:pPr>
            <w:r w:rsidRPr="004D1D00">
              <w:rPr>
                <w:rFonts w:ascii="Century Gothic" w:hAnsi="Century Gothic" w:cs="Arial"/>
                <w:sz w:val="16"/>
                <w:szCs w:val="16"/>
              </w:rPr>
              <w:t>Faute inexcusable</w:t>
            </w:r>
          </w:p>
        </w:tc>
        <w:tc>
          <w:tcPr>
            <w:tcW w:w="1432" w:type="pct"/>
            <w:vAlign w:val="center"/>
          </w:tcPr>
          <w:p w14:paraId="729E5A68" w14:textId="3827FB71" w:rsidR="004D1D00" w:rsidRPr="004D1D00" w:rsidRDefault="004D1D00"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3.500.000 € par année d’assurance</w:t>
            </w:r>
          </w:p>
        </w:tc>
        <w:tc>
          <w:tcPr>
            <w:tcW w:w="1109" w:type="pct"/>
            <w:vMerge/>
            <w:vAlign w:val="center"/>
          </w:tcPr>
          <w:p w14:paraId="3FFF4BF5" w14:textId="7A77EB14" w:rsidR="004D1D00" w:rsidRPr="008C1557" w:rsidRDefault="004D1D00" w:rsidP="00E522BF">
            <w:pPr>
              <w:spacing w:after="0" w:line="240" w:lineRule="auto"/>
              <w:jc w:val="center"/>
              <w:rPr>
                <w:rFonts w:ascii="Century Gothic" w:hAnsi="Century Gothic" w:cs="Arial"/>
                <w:color w:val="FF0000"/>
                <w:sz w:val="16"/>
                <w:szCs w:val="16"/>
              </w:rPr>
            </w:pPr>
          </w:p>
        </w:tc>
      </w:tr>
      <w:tr w:rsidR="004D1D00" w:rsidRPr="00450BF4" w14:paraId="78C4122A" w14:textId="77777777" w:rsidTr="004D1D00">
        <w:trPr>
          <w:trHeight w:val="397"/>
          <w:jc w:val="center"/>
        </w:trPr>
        <w:tc>
          <w:tcPr>
            <w:tcW w:w="2459" w:type="pct"/>
            <w:vAlign w:val="center"/>
          </w:tcPr>
          <w:p w14:paraId="04BBB607" w14:textId="23E90487" w:rsidR="004D1D00" w:rsidRPr="004D1D00" w:rsidRDefault="004D1D00" w:rsidP="00E522BF">
            <w:pPr>
              <w:numPr>
                <w:ilvl w:val="0"/>
                <w:numId w:val="4"/>
              </w:numPr>
              <w:spacing w:after="0" w:line="240" w:lineRule="auto"/>
              <w:jc w:val="both"/>
              <w:rPr>
                <w:rFonts w:ascii="Century Gothic" w:hAnsi="Century Gothic" w:cs="Arial"/>
                <w:sz w:val="16"/>
                <w:szCs w:val="16"/>
              </w:rPr>
            </w:pPr>
            <w:r w:rsidRPr="004D1D00">
              <w:rPr>
                <w:rFonts w:ascii="Century Gothic" w:hAnsi="Century Gothic" w:cs="Arial"/>
                <w:sz w:val="16"/>
                <w:szCs w:val="16"/>
              </w:rPr>
              <w:t>Responsabilité à l’égard des élus / administrateurs</w:t>
            </w:r>
          </w:p>
        </w:tc>
        <w:tc>
          <w:tcPr>
            <w:tcW w:w="1432" w:type="pct"/>
            <w:vAlign w:val="center"/>
          </w:tcPr>
          <w:p w14:paraId="3042D16F" w14:textId="77777777" w:rsidR="004D1D00" w:rsidRPr="004D1D00" w:rsidRDefault="004D1D00" w:rsidP="00E522BF">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2.500.000 €</w:t>
            </w:r>
          </w:p>
        </w:tc>
        <w:tc>
          <w:tcPr>
            <w:tcW w:w="1109" w:type="pct"/>
            <w:vMerge/>
            <w:vAlign w:val="center"/>
          </w:tcPr>
          <w:p w14:paraId="0E694D38" w14:textId="2BF1AEAE" w:rsidR="004D1D00" w:rsidRPr="008C1557" w:rsidRDefault="004D1D00" w:rsidP="00E522BF">
            <w:pPr>
              <w:spacing w:after="0" w:line="240" w:lineRule="auto"/>
              <w:jc w:val="center"/>
              <w:rPr>
                <w:rFonts w:ascii="Century Gothic" w:hAnsi="Century Gothic" w:cs="Arial"/>
                <w:color w:val="FF0000"/>
                <w:sz w:val="16"/>
                <w:szCs w:val="16"/>
              </w:rPr>
            </w:pPr>
          </w:p>
        </w:tc>
      </w:tr>
      <w:tr w:rsidR="004D1D00" w:rsidRPr="00CF1F53" w14:paraId="45B9ACC9" w14:textId="77777777" w:rsidTr="004D1D00">
        <w:trPr>
          <w:trHeight w:val="791"/>
          <w:jc w:val="center"/>
        </w:trPr>
        <w:tc>
          <w:tcPr>
            <w:tcW w:w="2459" w:type="pct"/>
            <w:vAlign w:val="center"/>
          </w:tcPr>
          <w:p w14:paraId="07EA7367" w14:textId="77777777" w:rsidR="004D1D00" w:rsidRPr="00CF1F53" w:rsidRDefault="004D1D00" w:rsidP="0098069D">
            <w:pPr>
              <w:numPr>
                <w:ilvl w:val="0"/>
                <w:numId w:val="4"/>
              </w:numPr>
              <w:autoSpaceDE w:val="0"/>
              <w:autoSpaceDN w:val="0"/>
              <w:spacing w:after="0" w:line="240" w:lineRule="auto"/>
              <w:ind w:left="674" w:hanging="283"/>
              <w:contextualSpacing/>
              <w:jc w:val="both"/>
              <w:rPr>
                <w:rFonts w:ascii="Century Gothic" w:hAnsi="Century Gothic" w:cs="Arial"/>
                <w:sz w:val="16"/>
              </w:rPr>
            </w:pPr>
            <w:r w:rsidRPr="00CF1F53">
              <w:rPr>
                <w:rFonts w:ascii="Century Gothic" w:hAnsi="Century Gothic" w:cs="Arial"/>
                <w:sz w:val="16"/>
              </w:rPr>
              <w:t>Dommages matériels aux biens des préposés :</w:t>
            </w:r>
          </w:p>
          <w:p w14:paraId="4859E686" w14:textId="77777777" w:rsidR="004D1D00" w:rsidRPr="00CF1F53" w:rsidRDefault="004D1D00" w:rsidP="00E522BF">
            <w:pPr>
              <w:ind w:left="532"/>
              <w:contextualSpacing/>
              <w:jc w:val="both"/>
              <w:rPr>
                <w:rFonts w:ascii="Century Gothic" w:hAnsi="Century Gothic" w:cs="Arial"/>
                <w:sz w:val="16"/>
              </w:rPr>
            </w:pPr>
            <w:r w:rsidRPr="00CF1F53">
              <w:rPr>
                <w:rFonts w:ascii="Century Gothic" w:hAnsi="Century Gothic" w:cs="Arial"/>
                <w:sz w:val="16"/>
              </w:rPr>
              <w:t xml:space="preserve">    Avec responsabilité de l’employeur :</w:t>
            </w:r>
          </w:p>
          <w:p w14:paraId="14F9D7A3" w14:textId="1E61EDC9" w:rsidR="004D1D00" w:rsidRPr="00CF1F53" w:rsidRDefault="004D1D00" w:rsidP="00E522BF">
            <w:pPr>
              <w:spacing w:after="0" w:line="240" w:lineRule="auto"/>
              <w:ind w:left="674"/>
              <w:jc w:val="both"/>
              <w:rPr>
                <w:rFonts w:ascii="Century Gothic" w:hAnsi="Century Gothic" w:cs="Arial"/>
                <w:sz w:val="16"/>
                <w:szCs w:val="16"/>
              </w:rPr>
            </w:pPr>
            <w:r w:rsidRPr="00CF1F53">
              <w:rPr>
                <w:rFonts w:ascii="Century Gothic" w:hAnsi="Century Gothic" w:cs="Arial"/>
                <w:sz w:val="16"/>
              </w:rPr>
              <w:t>Sans responsabilité de l’employeur :</w:t>
            </w:r>
          </w:p>
        </w:tc>
        <w:tc>
          <w:tcPr>
            <w:tcW w:w="1432" w:type="pct"/>
            <w:vAlign w:val="center"/>
          </w:tcPr>
          <w:p w14:paraId="6DFE9BF2" w14:textId="77777777" w:rsidR="004D1D00" w:rsidRPr="004D1D00" w:rsidRDefault="004D1D00" w:rsidP="00E522BF">
            <w:pPr>
              <w:spacing w:after="0" w:line="240" w:lineRule="auto"/>
              <w:jc w:val="center"/>
              <w:rPr>
                <w:rFonts w:ascii="Century Gothic" w:hAnsi="Century Gothic" w:cs="Arial"/>
                <w:color w:val="4A442A" w:themeColor="background2" w:themeShade="40"/>
                <w:sz w:val="16"/>
              </w:rPr>
            </w:pPr>
          </w:p>
          <w:p w14:paraId="5BB18A0C" w14:textId="77777777" w:rsidR="004D1D00" w:rsidRPr="004D1D00" w:rsidRDefault="004D1D00" w:rsidP="00E522BF">
            <w:pPr>
              <w:spacing w:after="0" w:line="240" w:lineRule="auto"/>
              <w:jc w:val="center"/>
              <w:rPr>
                <w:rFonts w:ascii="Century Gothic" w:hAnsi="Century Gothic" w:cs="Arial"/>
                <w:color w:val="4A442A" w:themeColor="background2" w:themeShade="40"/>
                <w:sz w:val="16"/>
              </w:rPr>
            </w:pPr>
            <w:r w:rsidRPr="004D1D00">
              <w:rPr>
                <w:rFonts w:ascii="Century Gothic" w:hAnsi="Century Gothic" w:cs="Arial"/>
                <w:color w:val="4A442A" w:themeColor="background2" w:themeShade="40"/>
                <w:sz w:val="16"/>
              </w:rPr>
              <w:t>50.000 €</w:t>
            </w:r>
          </w:p>
          <w:p w14:paraId="4FD23DCA" w14:textId="6A830DE6" w:rsidR="004D1D00" w:rsidRPr="004D1D00" w:rsidRDefault="00D937D1" w:rsidP="00E522BF">
            <w:pPr>
              <w:spacing w:after="0" w:line="240" w:lineRule="auto"/>
              <w:jc w:val="center"/>
              <w:rPr>
                <w:rFonts w:ascii="Century Gothic" w:hAnsi="Century Gothic" w:cs="Arial"/>
                <w:color w:val="4A442A" w:themeColor="background2" w:themeShade="40"/>
                <w:sz w:val="16"/>
                <w:szCs w:val="16"/>
              </w:rPr>
            </w:pPr>
            <w:r>
              <w:rPr>
                <w:rFonts w:ascii="Century Gothic" w:hAnsi="Century Gothic" w:cs="Arial"/>
                <w:color w:val="4A442A" w:themeColor="background2" w:themeShade="40"/>
                <w:sz w:val="16"/>
              </w:rPr>
              <w:t>Exclu</w:t>
            </w:r>
          </w:p>
        </w:tc>
        <w:tc>
          <w:tcPr>
            <w:tcW w:w="1109" w:type="pct"/>
            <w:vMerge/>
            <w:vAlign w:val="center"/>
          </w:tcPr>
          <w:p w14:paraId="4F99435A" w14:textId="0F87BBA0" w:rsidR="004D1D00" w:rsidRPr="008C1557" w:rsidRDefault="004D1D00" w:rsidP="00E522BF">
            <w:pPr>
              <w:spacing w:after="0" w:line="240" w:lineRule="auto"/>
              <w:jc w:val="center"/>
              <w:rPr>
                <w:rFonts w:ascii="Century Gothic" w:hAnsi="Century Gothic" w:cs="Arial"/>
                <w:color w:val="FF0000"/>
                <w:sz w:val="16"/>
                <w:szCs w:val="16"/>
              </w:rPr>
            </w:pPr>
          </w:p>
        </w:tc>
      </w:tr>
      <w:tr w:rsidR="00D937D1" w:rsidRPr="00CF1F53" w14:paraId="3035E49D" w14:textId="77777777" w:rsidTr="004D1D00">
        <w:trPr>
          <w:trHeight w:val="397"/>
          <w:jc w:val="center"/>
        </w:trPr>
        <w:tc>
          <w:tcPr>
            <w:tcW w:w="2459" w:type="pct"/>
            <w:vAlign w:val="center"/>
          </w:tcPr>
          <w:p w14:paraId="55D49176" w14:textId="1D30BA19" w:rsidR="00D937D1" w:rsidRPr="00E93604" w:rsidRDefault="00D937D1" w:rsidP="00D937D1">
            <w:pPr>
              <w:pStyle w:val="Paragraphedeliste"/>
              <w:numPr>
                <w:ilvl w:val="0"/>
                <w:numId w:val="4"/>
              </w:numPr>
              <w:spacing w:after="0" w:line="240" w:lineRule="auto"/>
              <w:jc w:val="both"/>
              <w:rPr>
                <w:rFonts w:ascii="Century Gothic" w:hAnsi="Century Gothic" w:cs="Arial"/>
                <w:bCs/>
                <w:sz w:val="16"/>
                <w:szCs w:val="16"/>
              </w:rPr>
            </w:pPr>
            <w:r w:rsidRPr="00E93604">
              <w:rPr>
                <w:rFonts w:ascii="Century Gothic" w:hAnsi="Century Gothic" w:cs="Arial"/>
                <w:bCs/>
                <w:sz w:val="16"/>
                <w:szCs w:val="16"/>
              </w:rPr>
              <w:t>Dommages aux biens manutentionnés</w:t>
            </w:r>
            <w:r>
              <w:rPr>
                <w:rFonts w:ascii="Century Gothic" w:hAnsi="Century Gothic" w:cs="Arial"/>
                <w:bCs/>
                <w:sz w:val="16"/>
                <w:szCs w:val="16"/>
              </w:rPr>
              <w:t xml:space="preserve"> par l’exploitation des outillages portuaires</w:t>
            </w:r>
          </w:p>
        </w:tc>
        <w:tc>
          <w:tcPr>
            <w:tcW w:w="1432" w:type="pct"/>
            <w:vAlign w:val="center"/>
          </w:tcPr>
          <w:p w14:paraId="7638FBF8" w14:textId="77777777" w:rsidR="00D937D1" w:rsidRPr="00A55EC5" w:rsidRDefault="00A55EC5" w:rsidP="00D937D1">
            <w:pPr>
              <w:spacing w:after="0" w:line="240" w:lineRule="auto"/>
              <w:jc w:val="center"/>
              <w:rPr>
                <w:rFonts w:ascii="Century Gothic" w:hAnsi="Century Gothic" w:cs="Arial"/>
                <w:color w:val="4A442A" w:themeColor="background2" w:themeShade="40"/>
                <w:sz w:val="16"/>
                <w:szCs w:val="16"/>
              </w:rPr>
            </w:pPr>
            <w:r w:rsidRPr="00A55EC5">
              <w:rPr>
                <w:rFonts w:ascii="Century Gothic" w:hAnsi="Century Gothic" w:cs="Arial"/>
                <w:b/>
                <w:bCs/>
                <w:sz w:val="16"/>
                <w:szCs w:val="16"/>
                <w:u w:val="single"/>
              </w:rPr>
              <w:t>Solution de base :</w:t>
            </w:r>
            <w:r w:rsidRPr="00A55EC5">
              <w:rPr>
                <w:rFonts w:ascii="Century Gothic" w:hAnsi="Century Gothic" w:cs="Arial"/>
                <w:sz w:val="16"/>
                <w:szCs w:val="16"/>
              </w:rPr>
              <w:t xml:space="preserve"> </w:t>
            </w:r>
            <w:r w:rsidR="00B156D0" w:rsidRPr="00A55EC5">
              <w:rPr>
                <w:rFonts w:ascii="Century Gothic" w:hAnsi="Century Gothic" w:cs="Arial"/>
                <w:color w:val="4A442A" w:themeColor="background2" w:themeShade="40"/>
                <w:sz w:val="16"/>
                <w:szCs w:val="16"/>
              </w:rPr>
              <w:t>2.500.000 €</w:t>
            </w:r>
          </w:p>
          <w:p w14:paraId="56DD38B4" w14:textId="6EB1A558" w:rsidR="00A55EC5" w:rsidRPr="00A55EC5" w:rsidRDefault="00A55EC5" w:rsidP="00D937D1">
            <w:pPr>
              <w:spacing w:after="0" w:line="240" w:lineRule="auto"/>
              <w:jc w:val="center"/>
              <w:rPr>
                <w:rFonts w:ascii="Century Gothic" w:hAnsi="Century Gothic" w:cs="Arial"/>
                <w:color w:val="4A442A" w:themeColor="background2" w:themeShade="40"/>
                <w:sz w:val="16"/>
                <w:szCs w:val="16"/>
              </w:rPr>
            </w:pPr>
            <w:r w:rsidRPr="00A55EC5">
              <w:rPr>
                <w:rFonts w:ascii="Century Gothic" w:hAnsi="Century Gothic" w:cs="Arial"/>
                <w:b/>
                <w:bCs/>
                <w:sz w:val="16"/>
                <w:szCs w:val="16"/>
                <w:u w:val="single"/>
              </w:rPr>
              <w:t>Variante :</w:t>
            </w:r>
            <w:r w:rsidRPr="00A55EC5">
              <w:rPr>
                <w:rFonts w:ascii="Century Gothic" w:hAnsi="Century Gothic" w:cs="Arial"/>
                <w:sz w:val="16"/>
                <w:szCs w:val="16"/>
              </w:rPr>
              <w:t xml:space="preserve"> </w:t>
            </w:r>
            <w:r w:rsidRPr="00A55EC5">
              <w:rPr>
                <w:rFonts w:ascii="Century Gothic" w:hAnsi="Century Gothic" w:cs="Arial"/>
                <w:color w:val="4A442A" w:themeColor="background2" w:themeShade="40"/>
                <w:sz w:val="16"/>
                <w:szCs w:val="16"/>
              </w:rPr>
              <w:t>5.000.000 €</w:t>
            </w:r>
          </w:p>
        </w:tc>
        <w:tc>
          <w:tcPr>
            <w:tcW w:w="1109" w:type="pct"/>
            <w:vAlign w:val="center"/>
          </w:tcPr>
          <w:p w14:paraId="7FD52D40" w14:textId="5C80D7DC" w:rsidR="00D937D1" w:rsidRDefault="00B156D0" w:rsidP="00D937D1">
            <w:pPr>
              <w:spacing w:after="0" w:line="240" w:lineRule="auto"/>
              <w:jc w:val="center"/>
              <w:rPr>
                <w:rFonts w:ascii="Century Gothic" w:hAnsi="Century Gothic" w:cs="Arial"/>
                <w:sz w:val="16"/>
                <w:szCs w:val="16"/>
              </w:rPr>
            </w:pPr>
            <w:r>
              <w:rPr>
                <w:rFonts w:ascii="Century Gothic" w:hAnsi="Century Gothic" w:cs="Arial"/>
                <w:sz w:val="16"/>
                <w:szCs w:val="16"/>
              </w:rPr>
              <w:t>10.000 €</w:t>
            </w:r>
          </w:p>
        </w:tc>
      </w:tr>
      <w:tr w:rsidR="00D937D1" w:rsidRPr="00CF1F53" w14:paraId="105C54B4" w14:textId="77777777" w:rsidTr="004D1D00">
        <w:trPr>
          <w:trHeight w:val="397"/>
          <w:jc w:val="center"/>
        </w:trPr>
        <w:tc>
          <w:tcPr>
            <w:tcW w:w="2459" w:type="pct"/>
            <w:vAlign w:val="center"/>
          </w:tcPr>
          <w:p w14:paraId="799BF524" w14:textId="33D42CC0" w:rsidR="00D937D1" w:rsidRPr="00E93604" w:rsidRDefault="00D937D1" w:rsidP="00D937D1">
            <w:pPr>
              <w:pStyle w:val="Paragraphedeliste"/>
              <w:numPr>
                <w:ilvl w:val="0"/>
                <w:numId w:val="4"/>
              </w:numPr>
              <w:spacing w:after="0" w:line="240" w:lineRule="auto"/>
              <w:jc w:val="both"/>
              <w:rPr>
                <w:rFonts w:ascii="Century Gothic" w:hAnsi="Century Gothic" w:cs="Arial"/>
                <w:bCs/>
                <w:sz w:val="16"/>
                <w:szCs w:val="16"/>
              </w:rPr>
            </w:pPr>
            <w:r>
              <w:rPr>
                <w:rFonts w:ascii="Century Gothic" w:hAnsi="Century Gothic" w:cs="Arial"/>
                <w:bCs/>
                <w:sz w:val="16"/>
                <w:szCs w:val="16"/>
              </w:rPr>
              <w:t>Dommages aux navires par l’exploitation des outillages portuaires</w:t>
            </w:r>
          </w:p>
        </w:tc>
        <w:tc>
          <w:tcPr>
            <w:tcW w:w="1432" w:type="pct"/>
            <w:vAlign w:val="center"/>
          </w:tcPr>
          <w:p w14:paraId="7F2E0751" w14:textId="77777777" w:rsidR="00D937D1" w:rsidRPr="00A55EC5" w:rsidRDefault="00A55EC5" w:rsidP="00D937D1">
            <w:pPr>
              <w:spacing w:after="0" w:line="240" w:lineRule="auto"/>
              <w:jc w:val="center"/>
              <w:rPr>
                <w:rFonts w:ascii="Century Gothic" w:hAnsi="Century Gothic" w:cs="Arial"/>
                <w:color w:val="4A442A" w:themeColor="background2" w:themeShade="40"/>
                <w:sz w:val="16"/>
                <w:szCs w:val="16"/>
              </w:rPr>
            </w:pPr>
            <w:r w:rsidRPr="00A55EC5">
              <w:rPr>
                <w:rFonts w:ascii="Century Gothic" w:hAnsi="Century Gothic" w:cs="Arial"/>
                <w:b/>
                <w:bCs/>
                <w:sz w:val="16"/>
                <w:szCs w:val="16"/>
                <w:u w:val="single"/>
              </w:rPr>
              <w:t>Solution de base :</w:t>
            </w:r>
            <w:r w:rsidRPr="00A55EC5">
              <w:rPr>
                <w:rFonts w:ascii="Century Gothic" w:hAnsi="Century Gothic" w:cs="Arial"/>
                <w:sz w:val="16"/>
                <w:szCs w:val="16"/>
              </w:rPr>
              <w:t xml:space="preserve"> </w:t>
            </w:r>
            <w:r w:rsidR="00D937D1" w:rsidRPr="00A55EC5">
              <w:rPr>
                <w:rFonts w:ascii="Century Gothic" w:hAnsi="Century Gothic" w:cs="Arial"/>
                <w:color w:val="4A442A" w:themeColor="background2" w:themeShade="40"/>
                <w:sz w:val="16"/>
                <w:szCs w:val="16"/>
              </w:rPr>
              <w:t>2.500.000 €</w:t>
            </w:r>
          </w:p>
          <w:p w14:paraId="6F185E69" w14:textId="3E240EBA" w:rsidR="00A55EC5" w:rsidRPr="00A55EC5" w:rsidRDefault="00A55EC5" w:rsidP="00D937D1">
            <w:pPr>
              <w:spacing w:after="0" w:line="240" w:lineRule="auto"/>
              <w:jc w:val="center"/>
              <w:rPr>
                <w:rFonts w:ascii="Century Gothic" w:hAnsi="Century Gothic" w:cs="Arial"/>
                <w:color w:val="4A442A" w:themeColor="background2" w:themeShade="40"/>
                <w:sz w:val="16"/>
                <w:szCs w:val="16"/>
              </w:rPr>
            </w:pPr>
            <w:r w:rsidRPr="00A55EC5">
              <w:rPr>
                <w:rFonts w:ascii="Century Gothic" w:hAnsi="Century Gothic" w:cs="Arial"/>
                <w:b/>
                <w:bCs/>
                <w:sz w:val="16"/>
                <w:szCs w:val="16"/>
                <w:u w:val="single"/>
              </w:rPr>
              <w:t>Variante :</w:t>
            </w:r>
            <w:r w:rsidRPr="00A55EC5">
              <w:rPr>
                <w:rFonts w:ascii="Century Gothic" w:hAnsi="Century Gothic" w:cs="Arial"/>
                <w:sz w:val="16"/>
                <w:szCs w:val="16"/>
              </w:rPr>
              <w:t xml:space="preserve"> </w:t>
            </w:r>
            <w:r w:rsidRPr="00A55EC5">
              <w:rPr>
                <w:rFonts w:ascii="Century Gothic" w:hAnsi="Century Gothic" w:cs="Arial"/>
                <w:color w:val="4A442A" w:themeColor="background2" w:themeShade="40"/>
                <w:sz w:val="16"/>
                <w:szCs w:val="16"/>
              </w:rPr>
              <w:t>5.000.000 €</w:t>
            </w:r>
          </w:p>
        </w:tc>
        <w:tc>
          <w:tcPr>
            <w:tcW w:w="1109" w:type="pct"/>
            <w:vAlign w:val="center"/>
          </w:tcPr>
          <w:p w14:paraId="14EAD78F" w14:textId="2AC09876" w:rsidR="00D937D1" w:rsidRPr="004D1D00" w:rsidRDefault="00D937D1" w:rsidP="00D937D1">
            <w:pPr>
              <w:spacing w:after="0" w:line="240" w:lineRule="auto"/>
              <w:jc w:val="center"/>
              <w:rPr>
                <w:rFonts w:ascii="Century Gothic" w:hAnsi="Century Gothic" w:cs="Arial"/>
                <w:sz w:val="16"/>
                <w:szCs w:val="16"/>
              </w:rPr>
            </w:pPr>
            <w:r>
              <w:rPr>
                <w:rFonts w:ascii="Century Gothic" w:hAnsi="Century Gothic" w:cs="Arial"/>
                <w:sz w:val="16"/>
                <w:szCs w:val="16"/>
              </w:rPr>
              <w:t>10.000 €</w:t>
            </w:r>
          </w:p>
        </w:tc>
      </w:tr>
      <w:tr w:rsidR="00D937D1" w:rsidRPr="00CF1F53" w14:paraId="276DB08F" w14:textId="77777777" w:rsidTr="004D1D00">
        <w:trPr>
          <w:trHeight w:val="397"/>
          <w:jc w:val="center"/>
        </w:trPr>
        <w:tc>
          <w:tcPr>
            <w:tcW w:w="2459" w:type="pct"/>
            <w:vAlign w:val="center"/>
          </w:tcPr>
          <w:p w14:paraId="1DB0D772" w14:textId="77777777" w:rsidR="00D937D1" w:rsidRPr="00CF1F53" w:rsidRDefault="00D937D1" w:rsidP="00D937D1">
            <w:pPr>
              <w:spacing w:after="0" w:line="240" w:lineRule="auto"/>
              <w:jc w:val="both"/>
              <w:rPr>
                <w:rFonts w:ascii="Century Gothic" w:hAnsi="Century Gothic" w:cs="Arial"/>
                <w:b/>
                <w:sz w:val="16"/>
                <w:szCs w:val="16"/>
              </w:rPr>
            </w:pPr>
            <w:r w:rsidRPr="00CF1F53">
              <w:rPr>
                <w:rFonts w:ascii="Century Gothic" w:hAnsi="Century Gothic" w:cs="Arial"/>
                <w:b/>
                <w:sz w:val="16"/>
                <w:szCs w:val="16"/>
              </w:rPr>
              <w:t xml:space="preserve">Recours et défense pénale </w:t>
            </w:r>
          </w:p>
        </w:tc>
        <w:tc>
          <w:tcPr>
            <w:tcW w:w="1432" w:type="pct"/>
            <w:vAlign w:val="center"/>
          </w:tcPr>
          <w:p w14:paraId="2445FB6B" w14:textId="77777777" w:rsidR="00D937D1" w:rsidRPr="004D1D00" w:rsidRDefault="00D937D1" w:rsidP="00D937D1">
            <w:pPr>
              <w:spacing w:after="0" w:line="240" w:lineRule="auto"/>
              <w:jc w:val="center"/>
              <w:rPr>
                <w:rFonts w:ascii="Century Gothic" w:hAnsi="Century Gothic" w:cs="Arial"/>
                <w:color w:val="4A442A" w:themeColor="background2" w:themeShade="40"/>
                <w:sz w:val="16"/>
                <w:szCs w:val="16"/>
              </w:rPr>
            </w:pPr>
            <w:r w:rsidRPr="004D1D00">
              <w:rPr>
                <w:rFonts w:ascii="Century Gothic" w:hAnsi="Century Gothic" w:cs="Arial"/>
                <w:color w:val="4A442A" w:themeColor="background2" w:themeShade="40"/>
                <w:sz w:val="16"/>
                <w:szCs w:val="16"/>
              </w:rPr>
              <w:t>75.000 €</w:t>
            </w:r>
          </w:p>
        </w:tc>
        <w:tc>
          <w:tcPr>
            <w:tcW w:w="1109" w:type="pct"/>
            <w:vAlign w:val="center"/>
          </w:tcPr>
          <w:p w14:paraId="2BCB0AE5" w14:textId="77777777" w:rsidR="00D937D1" w:rsidRPr="004D1D00" w:rsidRDefault="00D937D1" w:rsidP="00D937D1">
            <w:pPr>
              <w:spacing w:after="0" w:line="240" w:lineRule="auto"/>
              <w:jc w:val="center"/>
              <w:rPr>
                <w:rFonts w:ascii="Century Gothic" w:hAnsi="Century Gothic" w:cs="Arial"/>
                <w:sz w:val="16"/>
                <w:szCs w:val="16"/>
              </w:rPr>
            </w:pPr>
            <w:r w:rsidRPr="004D1D00">
              <w:rPr>
                <w:rFonts w:ascii="Century Gothic" w:hAnsi="Century Gothic" w:cs="Arial"/>
                <w:sz w:val="16"/>
                <w:szCs w:val="16"/>
              </w:rPr>
              <w:t>Néant</w:t>
            </w:r>
          </w:p>
        </w:tc>
      </w:tr>
      <w:tr w:rsidR="00D937D1" w:rsidRPr="00CF1F53" w14:paraId="30910FFE" w14:textId="77777777" w:rsidTr="004D1D00">
        <w:trPr>
          <w:trHeight w:val="583"/>
          <w:jc w:val="center"/>
        </w:trPr>
        <w:tc>
          <w:tcPr>
            <w:tcW w:w="2459" w:type="pct"/>
            <w:vAlign w:val="center"/>
          </w:tcPr>
          <w:p w14:paraId="49EFBC31" w14:textId="2D5BE7A6" w:rsidR="00D937D1" w:rsidRPr="00CF1F53" w:rsidRDefault="00D937D1" w:rsidP="00D937D1">
            <w:pPr>
              <w:spacing w:after="0" w:line="240" w:lineRule="auto"/>
              <w:jc w:val="both"/>
              <w:rPr>
                <w:rFonts w:ascii="Century Gothic" w:hAnsi="Century Gothic" w:cs="Arial"/>
                <w:b/>
                <w:sz w:val="16"/>
                <w:szCs w:val="16"/>
              </w:rPr>
            </w:pPr>
            <w:r w:rsidRPr="008C74BE">
              <w:rPr>
                <w:rFonts w:ascii="Century Gothic" w:hAnsi="Century Gothic" w:cs="Arial"/>
                <w:b/>
                <w:sz w:val="16"/>
                <w:szCs w:val="16"/>
              </w:rPr>
              <w:t>RC professionnelle / RC après livraison, tous dommages corporels, matériels, immatériels consécutifs ou non consécutifs confondus</w:t>
            </w:r>
          </w:p>
        </w:tc>
        <w:tc>
          <w:tcPr>
            <w:tcW w:w="1432" w:type="pct"/>
            <w:vAlign w:val="center"/>
          </w:tcPr>
          <w:p w14:paraId="0D137062" w14:textId="5EEE66F1" w:rsidR="00D937D1" w:rsidRPr="004D1D00" w:rsidRDefault="00D937D1" w:rsidP="00D937D1">
            <w:pPr>
              <w:spacing w:after="0" w:line="240" w:lineRule="auto"/>
              <w:jc w:val="center"/>
              <w:rPr>
                <w:rFonts w:ascii="Century Gothic" w:hAnsi="Century Gothic" w:cs="Arial"/>
                <w:color w:val="4A442A" w:themeColor="background2" w:themeShade="40"/>
                <w:sz w:val="16"/>
                <w:szCs w:val="16"/>
              </w:rPr>
            </w:pPr>
            <w:r w:rsidRPr="008C74BE">
              <w:rPr>
                <w:rFonts w:ascii="Century Gothic" w:hAnsi="Century Gothic" w:cs="Arial"/>
                <w:sz w:val="16"/>
                <w:szCs w:val="16"/>
              </w:rPr>
              <w:t>5.000.000 € par année d’assurance</w:t>
            </w:r>
          </w:p>
        </w:tc>
        <w:tc>
          <w:tcPr>
            <w:tcW w:w="1109" w:type="pct"/>
            <w:vAlign w:val="center"/>
          </w:tcPr>
          <w:p w14:paraId="3DCB0524" w14:textId="7D65A023" w:rsidR="00D937D1" w:rsidRPr="004D1D00" w:rsidRDefault="00D937D1" w:rsidP="00D937D1">
            <w:pPr>
              <w:spacing w:after="0" w:line="240" w:lineRule="auto"/>
              <w:jc w:val="center"/>
              <w:rPr>
                <w:rFonts w:ascii="Century Gothic" w:hAnsi="Century Gothic" w:cs="Arial"/>
                <w:sz w:val="16"/>
                <w:szCs w:val="16"/>
              </w:rPr>
            </w:pPr>
            <w:r w:rsidRPr="004D1D00">
              <w:rPr>
                <w:rFonts w:ascii="Century Gothic" w:hAnsi="Century Gothic" w:cs="Arial"/>
                <w:sz w:val="16"/>
                <w:szCs w:val="16"/>
              </w:rPr>
              <w:t>10 % des dommages - mini 1.000 € / maxi 10.000 €</w:t>
            </w:r>
          </w:p>
        </w:tc>
      </w:tr>
      <w:tr w:rsidR="00D937D1" w:rsidRPr="00CF1F53" w14:paraId="260F5F75" w14:textId="77777777" w:rsidTr="00E93604">
        <w:trPr>
          <w:trHeight w:val="361"/>
          <w:jc w:val="center"/>
        </w:trPr>
        <w:tc>
          <w:tcPr>
            <w:tcW w:w="2459" w:type="pct"/>
            <w:vAlign w:val="center"/>
          </w:tcPr>
          <w:p w14:paraId="6E19D638" w14:textId="4099F7A7" w:rsidR="00D937D1" w:rsidRPr="008C74BE" w:rsidRDefault="00D937D1" w:rsidP="00D937D1">
            <w:pPr>
              <w:spacing w:after="0" w:line="240" w:lineRule="auto"/>
              <w:jc w:val="both"/>
              <w:rPr>
                <w:rFonts w:ascii="Century Gothic" w:hAnsi="Century Gothic" w:cs="Arial"/>
                <w:b/>
                <w:sz w:val="16"/>
                <w:szCs w:val="16"/>
              </w:rPr>
            </w:pPr>
            <w:r>
              <w:rPr>
                <w:rFonts w:ascii="Century Gothic" w:hAnsi="Century Gothic" w:cs="Arial"/>
                <w:b/>
                <w:sz w:val="16"/>
                <w:szCs w:val="16"/>
              </w:rPr>
              <w:t>Honoraires d’expert</w:t>
            </w:r>
          </w:p>
        </w:tc>
        <w:tc>
          <w:tcPr>
            <w:tcW w:w="1432" w:type="pct"/>
            <w:vAlign w:val="center"/>
          </w:tcPr>
          <w:p w14:paraId="703C1B33" w14:textId="6DBE8986" w:rsidR="00D937D1" w:rsidRPr="008C74BE" w:rsidRDefault="00D937D1" w:rsidP="00D937D1">
            <w:pPr>
              <w:spacing w:after="0" w:line="240" w:lineRule="auto"/>
              <w:jc w:val="center"/>
              <w:rPr>
                <w:rFonts w:ascii="Century Gothic" w:hAnsi="Century Gothic" w:cs="Arial"/>
                <w:sz w:val="16"/>
                <w:szCs w:val="16"/>
              </w:rPr>
            </w:pPr>
            <w:r>
              <w:rPr>
                <w:rFonts w:ascii="Century Gothic" w:hAnsi="Century Gothic" w:cs="Arial"/>
                <w:sz w:val="16"/>
                <w:szCs w:val="16"/>
              </w:rPr>
              <w:t>25.000 €</w:t>
            </w:r>
          </w:p>
        </w:tc>
        <w:tc>
          <w:tcPr>
            <w:tcW w:w="1109" w:type="pct"/>
            <w:vAlign w:val="center"/>
          </w:tcPr>
          <w:p w14:paraId="4CEC7348" w14:textId="41AEBAF0" w:rsidR="00D937D1" w:rsidRPr="004D1D00" w:rsidRDefault="00D937D1" w:rsidP="00D937D1">
            <w:pPr>
              <w:spacing w:after="0" w:line="240" w:lineRule="auto"/>
              <w:jc w:val="center"/>
              <w:rPr>
                <w:rFonts w:ascii="Century Gothic" w:hAnsi="Century Gothic" w:cs="Arial"/>
                <w:sz w:val="16"/>
                <w:szCs w:val="16"/>
              </w:rPr>
            </w:pPr>
            <w:r>
              <w:rPr>
                <w:rFonts w:ascii="Century Gothic" w:hAnsi="Century Gothic" w:cs="Arial"/>
                <w:sz w:val="16"/>
                <w:szCs w:val="16"/>
              </w:rPr>
              <w:t>Néant</w:t>
            </w:r>
          </w:p>
        </w:tc>
      </w:tr>
    </w:tbl>
    <w:p w14:paraId="18DCCFFA" w14:textId="77777777" w:rsidR="007B6684" w:rsidRPr="00044CFE" w:rsidRDefault="007B6684" w:rsidP="007B6684">
      <w:pPr>
        <w:spacing w:after="0" w:line="288" w:lineRule="auto"/>
        <w:jc w:val="both"/>
        <w:rPr>
          <w:rFonts w:ascii="Century Gothic" w:hAnsi="Century Gothic" w:cs="Arial"/>
          <w:sz w:val="18"/>
          <w:szCs w:val="18"/>
        </w:rPr>
      </w:pPr>
    </w:p>
    <w:p w14:paraId="6A235C8B" w14:textId="77777777" w:rsidR="007B6684" w:rsidRPr="00044CFE" w:rsidRDefault="007B6684" w:rsidP="007B6684">
      <w:pPr>
        <w:spacing w:after="0" w:line="288" w:lineRule="auto"/>
        <w:jc w:val="both"/>
        <w:rPr>
          <w:rFonts w:ascii="Century Gothic" w:hAnsi="Century Gothic" w:cs="Arial"/>
          <w:sz w:val="18"/>
          <w:szCs w:val="18"/>
        </w:rPr>
      </w:pPr>
      <w:r w:rsidRPr="00044CFE">
        <w:rPr>
          <w:rFonts w:ascii="Century Gothic" w:hAnsi="Century Gothic" w:cs="Arial"/>
          <w:sz w:val="18"/>
          <w:szCs w:val="18"/>
        </w:rPr>
        <w:lastRenderedPageBreak/>
        <w:t xml:space="preserve">Lorsqu’un montant de garantie est fixé « par année d’assurance et par sinistre », il est épuisable dans l’année d’assurance en un ou plusieurs sinistres, quel que soit le nombre de victimes. </w:t>
      </w:r>
    </w:p>
    <w:p w14:paraId="69A23F92" w14:textId="77777777" w:rsidR="007B6684" w:rsidRPr="00044CFE" w:rsidRDefault="007B6684" w:rsidP="007B6684">
      <w:pPr>
        <w:spacing w:after="0" w:line="288" w:lineRule="auto"/>
        <w:jc w:val="both"/>
        <w:rPr>
          <w:rFonts w:ascii="Century Gothic" w:hAnsi="Century Gothic" w:cs="Arial"/>
          <w:sz w:val="18"/>
          <w:szCs w:val="18"/>
        </w:rPr>
      </w:pPr>
      <w:r w:rsidRPr="00044CFE">
        <w:rPr>
          <w:rFonts w:ascii="Century Gothic" w:hAnsi="Century Gothic" w:cs="Arial"/>
          <w:sz w:val="18"/>
          <w:szCs w:val="18"/>
        </w:rPr>
        <w:t>Les frais de défense tels que les honoraires d’avocat ou d’expert, frais judiciaires, frais d’enquête et de témoignage sont inclus dans les montants ci-dessus.</w:t>
      </w:r>
    </w:p>
    <w:p w14:paraId="60F0ABD4" w14:textId="77777777" w:rsidR="00242618" w:rsidRDefault="00242618" w:rsidP="00242618">
      <w:pPr>
        <w:rPr>
          <w:rFonts w:ascii="Century Gothic" w:hAnsi="Century Gothic" w:cs="Arial"/>
          <w:sz w:val="18"/>
          <w:szCs w:val="18"/>
        </w:rPr>
      </w:pPr>
    </w:p>
    <w:p w14:paraId="119C8F6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E367787" w14:textId="77777777" w:rsidR="00DF1A4A" w:rsidRPr="003F217F"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3F217F">
        <w:rPr>
          <w:rFonts w:ascii="Century Gothic" w:hAnsi="Century Gothic" w:cs="Arial"/>
          <w:color w:val="FFFFFF" w:themeColor="background1"/>
          <w:sz w:val="18"/>
          <w:szCs w:val="18"/>
        </w:rPr>
        <w:t>C – Dispositions particulières</w:t>
      </w:r>
    </w:p>
    <w:p w14:paraId="4A943B5A"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33B5C636" w14:textId="100AA8DE" w:rsidR="00C14D89" w:rsidRDefault="00C14D89" w:rsidP="00C14D89">
      <w:pPr>
        <w:spacing w:after="120"/>
        <w:jc w:val="both"/>
        <w:rPr>
          <w:rFonts w:ascii="Century Gothic" w:hAnsi="Century Gothic" w:cs="Arial"/>
          <w:sz w:val="18"/>
          <w:szCs w:val="18"/>
        </w:rPr>
      </w:pPr>
    </w:p>
    <w:p w14:paraId="77E4DD7C"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C.1 – Conditions d’application de la garantie dans le temps :</w:t>
      </w:r>
    </w:p>
    <w:p w14:paraId="2211C3E0" w14:textId="77777777" w:rsidR="0088059B" w:rsidRPr="00561C9E" w:rsidRDefault="0088059B" w:rsidP="0088059B">
      <w:pPr>
        <w:overflowPunct w:val="0"/>
        <w:autoSpaceDE w:val="0"/>
        <w:autoSpaceDN w:val="0"/>
        <w:adjustRightInd w:val="0"/>
        <w:spacing w:after="60" w:line="288" w:lineRule="auto"/>
        <w:jc w:val="both"/>
        <w:rPr>
          <w:rFonts w:ascii="Century Gothic" w:eastAsia="Times New Roman" w:hAnsi="Century Gothic" w:cs="Arial"/>
          <w:b/>
          <w:sz w:val="18"/>
          <w:szCs w:val="18"/>
          <w:lang w:eastAsia="fr-FR"/>
        </w:rPr>
      </w:pPr>
    </w:p>
    <w:p w14:paraId="360C4633" w14:textId="4D15C6FF" w:rsidR="0088059B" w:rsidRPr="004D1D00" w:rsidRDefault="0088059B" w:rsidP="004D1D00">
      <w:pPr>
        <w:overflowPunct w:val="0"/>
        <w:autoSpaceDE w:val="0"/>
        <w:autoSpaceDN w:val="0"/>
        <w:adjustRightInd w:val="0"/>
        <w:spacing w:after="60" w:line="288" w:lineRule="auto"/>
        <w:jc w:val="both"/>
        <w:rPr>
          <w:rFonts w:ascii="Century Gothic" w:eastAsia="Times New Roman" w:hAnsi="Century Gothic" w:cs="Arial"/>
          <w:sz w:val="18"/>
          <w:szCs w:val="18"/>
          <w:lang w:eastAsia="fr-FR"/>
        </w:rPr>
      </w:pPr>
      <w:bookmarkStart w:id="8" w:name="_Hlk10883812"/>
      <w:r w:rsidRPr="00561C9E">
        <w:rPr>
          <w:rFonts w:ascii="Century Gothic" w:eastAsia="Times New Roman" w:hAnsi="Century Gothic" w:cs="Arial"/>
          <w:sz w:val="18"/>
          <w:szCs w:val="18"/>
          <w:lang w:eastAsia="fr-FR"/>
        </w:rPr>
        <w:t>La garantie est acquise dès la date de prise d’effet prévue au présent CCP.</w:t>
      </w:r>
    </w:p>
    <w:p w14:paraId="0FEDF044"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est déclenchée par la réclamation conformément aux dispositions de l’article L124-5 du Code.</w:t>
      </w:r>
    </w:p>
    <w:p w14:paraId="36271D19"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color w:val="000000"/>
          <w:sz w:val="18"/>
          <w:szCs w:val="18"/>
          <w:lang w:eastAsia="fr-FR"/>
        </w:rPr>
      </w:pPr>
      <w:r w:rsidRPr="00561C9E">
        <w:rPr>
          <w:rFonts w:ascii="Century Gothic" w:eastAsia="Calibri" w:hAnsi="Century Gothic" w:cs="Arial"/>
          <w:color w:val="000000"/>
          <w:sz w:val="18"/>
          <w:szCs w:val="18"/>
          <w:lang w:eastAsia="fr-FR"/>
        </w:rPr>
        <w:t>La garantie s’applique, dès lors que le fait dommageable est antérieur à la date de résiliation ou d’expiration de la garantie, et que la première réclamation est adressée à l’assuré ou à l’assureur entre la prise d’effet initiale de la garantie et l’expiration d’un délai subséquent de 5 ans à sa date de résiliation ou d’expiration, quelle que soit la date des autres éléments constitutifs des sinistres.</w:t>
      </w:r>
    </w:p>
    <w:p w14:paraId="15940AFF"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color w:val="000000"/>
          <w:sz w:val="18"/>
          <w:szCs w:val="18"/>
          <w:lang w:eastAsia="fr-FR"/>
        </w:rPr>
        <w:t>Toutefois, l’assureur ne couvre les sinistres dont le fait dommageable a été connu de l’assuré postérieurement à la date de résiliation ou d’expiration que si, au moment où l’assuré a eu connaissance de ce fait dommageable, cette garantie n’a pas été resouscrite ou l’a été sur la base du déclenchement par le fait dommageable.</w:t>
      </w:r>
    </w:p>
    <w:p w14:paraId="6B7693FA"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contrat ne garantit pas les sinistres dont le fait dommageable était connu de l’assuré à la date de souscription de la garantie concernée.</w:t>
      </w:r>
    </w:p>
    <w:p w14:paraId="3F17D8A1"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Constitue un sinistre tout dommage ou ensemble de dommages causés à des tiers, engageant la responsabilité de l’assuré, résultant d’un fait dommageable et ayant donné lieu à une ou plusieurs réclamations. Le fait dommageable est celui qui constitue la cause génératrice du dommage. Un ensemble de faits dommageables ayant la même cause technique est assimilé à un fait dommageable unique.</w:t>
      </w:r>
    </w:p>
    <w:p w14:paraId="10DE673E" w14:textId="77777777" w:rsidR="0088059B" w:rsidRPr="00561C9E" w:rsidRDefault="0088059B" w:rsidP="0088059B">
      <w:pPr>
        <w:autoSpaceDE w:val="0"/>
        <w:autoSpaceDN w:val="0"/>
        <w:adjustRightInd w:val="0"/>
        <w:spacing w:after="60" w:line="288" w:lineRule="auto"/>
        <w:jc w:val="both"/>
        <w:rPr>
          <w:rFonts w:ascii="Century Gothic" w:eastAsia="Calibri" w:hAnsi="Century Gothic" w:cs="Arial"/>
          <w:sz w:val="18"/>
          <w:szCs w:val="18"/>
          <w:lang w:eastAsia="fr-FR"/>
        </w:rPr>
      </w:pPr>
      <w:r w:rsidRPr="00561C9E">
        <w:rPr>
          <w:rFonts w:ascii="Century Gothic" w:eastAsia="Calibri" w:hAnsi="Century Gothic" w:cs="Arial"/>
          <w:sz w:val="18"/>
          <w:szCs w:val="18"/>
          <w:lang w:eastAsia="fr-FR"/>
        </w:rPr>
        <w:t>Le sinistre est imputé à l’année d’assurance au cours de laquelle l’assureur a reçu la première réclamation. Constitue une réclamation toute demande en réparation amiable ou contentieuse formée par la victime d’un dommage ou ses ayants droits, et adressée à l’assuré ou à son assureur.</w:t>
      </w:r>
    </w:p>
    <w:p w14:paraId="7EDB1D01" w14:textId="56431BF0" w:rsidR="0088059B"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Calibri" w:hAnsi="Century Gothic" w:cs="Arial"/>
          <w:sz w:val="18"/>
          <w:szCs w:val="18"/>
          <w:lang w:eastAsia="fr-FR"/>
        </w:rPr>
        <w:t>Lorsqu’un même sinistre est susceptible de mettre en jeu les garanties apportées par plusieurs contrats successifs, la garantie déclenchée par le fait dommageable ayant pris effet postérieurement au 02 novembre 2003 est appelée en priorité, sans qu’il soit fait application des quatrième et cinquième alinéas de l’article L121-4 du Code.</w:t>
      </w:r>
      <w:bookmarkEnd w:id="8"/>
    </w:p>
    <w:p w14:paraId="36F4B93B" w14:textId="77777777" w:rsidR="0088059B" w:rsidRPr="00561C9E" w:rsidRDefault="0088059B" w:rsidP="0088059B">
      <w:pPr>
        <w:overflowPunct w:val="0"/>
        <w:autoSpaceDE w:val="0"/>
        <w:autoSpaceDN w:val="0"/>
        <w:adjustRightInd w:val="0"/>
        <w:spacing w:after="60" w:line="288" w:lineRule="auto"/>
        <w:ind w:left="284"/>
        <w:jc w:val="both"/>
        <w:rPr>
          <w:rFonts w:ascii="Century Gothic" w:eastAsia="Times New Roman" w:hAnsi="Century Gothic" w:cs="Arial"/>
          <w:sz w:val="18"/>
          <w:szCs w:val="18"/>
          <w:lang w:eastAsia="fr-FR"/>
        </w:rPr>
      </w:pPr>
    </w:p>
    <w:p w14:paraId="6572EEAA"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b/>
          <w:sz w:val="18"/>
          <w:szCs w:val="18"/>
          <w:lang w:eastAsia="fr-FR"/>
        </w:rPr>
      </w:pPr>
      <w:r w:rsidRPr="00561C9E">
        <w:rPr>
          <w:rFonts w:ascii="Century Gothic" w:eastAsia="Times New Roman" w:hAnsi="Century Gothic" w:cs="Arial"/>
          <w:b/>
          <w:sz w:val="18"/>
          <w:szCs w:val="18"/>
          <w:lang w:eastAsia="fr-FR"/>
        </w:rPr>
        <w:t>C.2 – Etendue géographique de la garantie :</w:t>
      </w:r>
    </w:p>
    <w:p w14:paraId="053ACE9F"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p>
    <w:p w14:paraId="3C155B97"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b/>
          <w:sz w:val="18"/>
          <w:szCs w:val="18"/>
          <w:u w:val="single"/>
          <w:lang w:eastAsia="fr-FR"/>
        </w:rPr>
        <w:t>La garantie s’applique aux seules activités exercées par l’établissement assuré en France.</w:t>
      </w:r>
      <w:r w:rsidRPr="00561C9E">
        <w:rPr>
          <w:rFonts w:ascii="Century Gothic" w:eastAsia="Times New Roman" w:hAnsi="Century Gothic" w:cs="Arial"/>
          <w:sz w:val="18"/>
          <w:szCs w:val="18"/>
          <w:lang w:eastAsia="fr-FR"/>
        </w:rPr>
        <w:t xml:space="preserve"> </w:t>
      </w:r>
    </w:p>
    <w:p w14:paraId="1A6781AE"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p>
    <w:p w14:paraId="0FE6B12D" w14:textId="77777777" w:rsidR="0088059B" w:rsidRPr="00561C9E" w:rsidRDefault="0088059B" w:rsidP="0088059B">
      <w:pPr>
        <w:autoSpaceDE w:val="0"/>
        <w:autoSpaceDN w:val="0"/>
        <w:adjustRightInd w:val="0"/>
        <w:spacing w:after="60" w:line="288" w:lineRule="auto"/>
        <w:jc w:val="both"/>
        <w:rPr>
          <w:rFonts w:ascii="Century Gothic" w:eastAsia="Times New Roman" w:hAnsi="Century Gothic" w:cs="Arial"/>
          <w:sz w:val="18"/>
          <w:szCs w:val="18"/>
          <w:lang w:eastAsia="fr-FR"/>
        </w:rPr>
      </w:pPr>
      <w:r w:rsidRPr="00561C9E">
        <w:rPr>
          <w:rFonts w:ascii="Century Gothic" w:eastAsia="Times New Roman" w:hAnsi="Century Gothic" w:cs="Arial"/>
          <w:sz w:val="18"/>
          <w:szCs w:val="18"/>
          <w:lang w:eastAsia="fr-FR"/>
        </w:rPr>
        <w:t>Toutefois les garanties sont étendues aux dommages survenus dans le monde entier à l’occasion de voyages de l’assuré ou de ses préposés dans le cadre de missions commerciales ou d’études, simple participation à des foires, expositions, salons, congrès, séminaires ou colloques d’une durée inférieure à trois mois.</w:t>
      </w:r>
    </w:p>
    <w:p w14:paraId="0B2DD51F" w14:textId="77777777" w:rsidR="00AB5079" w:rsidRPr="00CF1F53" w:rsidRDefault="00AB5079" w:rsidP="00AB5079">
      <w:pPr>
        <w:spacing w:after="120"/>
        <w:jc w:val="both"/>
        <w:rPr>
          <w:rFonts w:ascii="Century Gothic" w:hAnsi="Century Gothic" w:cs="Arial"/>
          <w:b/>
          <w:sz w:val="18"/>
          <w:szCs w:val="18"/>
        </w:rPr>
      </w:pPr>
    </w:p>
    <w:p w14:paraId="7855B2B1" w14:textId="65C99F6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C.3 – </w:t>
      </w:r>
      <w:r w:rsidRPr="00CF1F53">
        <w:rPr>
          <w:rFonts w:ascii="Century Gothic" w:hAnsi="Century Gothic" w:cs="Arial"/>
          <w:sz w:val="18"/>
          <w:szCs w:val="18"/>
        </w:rPr>
        <w:t xml:space="preserve">L’assureur est réputé avoir une connaissance des risques couverts et des activités du souscripteur. A ce titre il peut poser l’ensemble des questions utiles à l’appréciation des risques. </w:t>
      </w:r>
    </w:p>
    <w:p w14:paraId="0AB5257E" w14:textId="77777777" w:rsidR="00AB5079" w:rsidRPr="00CF1F53" w:rsidRDefault="00AB5079" w:rsidP="00AB5079">
      <w:pPr>
        <w:spacing w:after="120"/>
        <w:jc w:val="both"/>
        <w:rPr>
          <w:rFonts w:ascii="Century Gothic" w:hAnsi="Century Gothic" w:cs="Arial"/>
          <w:b/>
          <w:sz w:val="18"/>
          <w:szCs w:val="18"/>
        </w:rPr>
      </w:pPr>
    </w:p>
    <w:p w14:paraId="626C098B" w14:textId="08A26447" w:rsidR="00AB5079" w:rsidRPr="00CF1F53" w:rsidRDefault="00AB5079" w:rsidP="00AB5079">
      <w:pPr>
        <w:spacing w:after="120"/>
        <w:jc w:val="both"/>
        <w:rPr>
          <w:rFonts w:ascii="Century Gothic" w:hAnsi="Century Gothic" w:cs="Arial"/>
          <w:sz w:val="18"/>
          <w:szCs w:val="18"/>
          <w:u w:val="single"/>
        </w:rPr>
      </w:pPr>
      <w:r w:rsidRPr="00CF1F53">
        <w:rPr>
          <w:rFonts w:ascii="Century Gothic" w:hAnsi="Century Gothic" w:cs="Arial"/>
          <w:b/>
          <w:sz w:val="18"/>
          <w:szCs w:val="18"/>
        </w:rPr>
        <w:t>C.4 -</w:t>
      </w:r>
      <w:r w:rsidRPr="00CF1F53">
        <w:rPr>
          <w:rFonts w:ascii="Century Gothic" w:hAnsi="Century Gothic" w:cs="Arial"/>
          <w:sz w:val="18"/>
          <w:szCs w:val="18"/>
        </w:rPr>
        <w:t xml:space="preserve"> Les garanties s'appliquent à toutes les personnes placées sous la garde ou l'autorité du souscripteur - responsabilité </w:t>
      </w:r>
      <w:r w:rsidRPr="00CF1F53">
        <w:rPr>
          <w:rFonts w:ascii="Century Gothic" w:hAnsi="Century Gothic" w:cs="Arial"/>
          <w:sz w:val="18"/>
          <w:szCs w:val="18"/>
          <w:u w:val="single"/>
        </w:rPr>
        <w:t>du fait</w:t>
      </w:r>
      <w:r w:rsidRPr="00CF1F53">
        <w:rPr>
          <w:rFonts w:ascii="Century Gothic" w:hAnsi="Century Gothic" w:cs="Arial"/>
          <w:sz w:val="18"/>
          <w:szCs w:val="18"/>
        </w:rPr>
        <w:t xml:space="preserve"> de ces personnes ou </w:t>
      </w:r>
      <w:r w:rsidRPr="00CF1F53">
        <w:rPr>
          <w:rFonts w:ascii="Century Gothic" w:hAnsi="Century Gothic" w:cs="Arial"/>
          <w:sz w:val="18"/>
          <w:szCs w:val="18"/>
          <w:u w:val="single"/>
        </w:rPr>
        <w:t>à leur égard -</w:t>
      </w:r>
      <w:r w:rsidRPr="00CF1F53">
        <w:rPr>
          <w:rFonts w:ascii="Century Gothic" w:hAnsi="Century Gothic" w:cs="Arial"/>
          <w:sz w:val="18"/>
          <w:szCs w:val="18"/>
        </w:rPr>
        <w:t xml:space="preserve"> au cas où la responsabilité du souscripteur serait recherchée et / ou au cas où les dommages ne donneraient pas lieu à réparation en application de la législation sur les accidents de travail (notamment les collaborateurs occasionnels, stagiaires, participants à des tests…). </w:t>
      </w:r>
      <w:r w:rsidRPr="00CF1F53">
        <w:rPr>
          <w:rFonts w:ascii="Century Gothic" w:hAnsi="Century Gothic" w:cs="Arial"/>
          <w:sz w:val="18"/>
          <w:szCs w:val="18"/>
          <w:u w:val="single"/>
        </w:rPr>
        <w:t>Les personnes physiques seront alors considérées comme tiers entre elles au titre du présent contrat.</w:t>
      </w:r>
    </w:p>
    <w:p w14:paraId="65B7113B" w14:textId="77777777" w:rsidR="00AB5079" w:rsidRPr="00CF1F53" w:rsidRDefault="00AB5079" w:rsidP="00AB5079">
      <w:pPr>
        <w:spacing w:after="120"/>
        <w:jc w:val="both"/>
        <w:rPr>
          <w:rFonts w:ascii="Century Gothic" w:hAnsi="Century Gothic" w:cs="Arial"/>
          <w:b/>
          <w:sz w:val="18"/>
          <w:szCs w:val="18"/>
        </w:rPr>
      </w:pPr>
    </w:p>
    <w:p w14:paraId="3B1CE850" w14:textId="60343EF9"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C.5</w:t>
      </w:r>
      <w:r w:rsidRPr="00CF1F53">
        <w:rPr>
          <w:rFonts w:ascii="Century Gothic" w:hAnsi="Century Gothic" w:cs="Arial"/>
          <w:sz w:val="18"/>
          <w:szCs w:val="18"/>
        </w:rPr>
        <w:t xml:space="preserve"> - Les garanties s'appliquent à la responsabilité qui pourrait incomber au souscripteur en sa qualité de commettant, lorsque ses préposés utilisent un véhicule ne lui appartenant pas pour les besoins du service, y compris sur le trajet domicile / lieu de travail.</w:t>
      </w:r>
    </w:p>
    <w:p w14:paraId="5F0923C5" w14:textId="77777777" w:rsidR="00AB5079" w:rsidRPr="003F217F" w:rsidRDefault="00AB5079" w:rsidP="00AB5079">
      <w:pPr>
        <w:spacing w:after="120"/>
        <w:ind w:left="284"/>
        <w:jc w:val="both"/>
        <w:rPr>
          <w:rFonts w:ascii="Century Gothic" w:hAnsi="Century Gothic" w:cs="Arial"/>
          <w:sz w:val="18"/>
          <w:szCs w:val="18"/>
        </w:rPr>
      </w:pPr>
    </w:p>
    <w:p w14:paraId="7CAE2D2E" w14:textId="415CE8F4" w:rsidR="00AB5079" w:rsidRPr="00CF1F53" w:rsidRDefault="00AB5079" w:rsidP="00AB5079">
      <w:pPr>
        <w:spacing w:after="120"/>
        <w:ind w:left="284"/>
        <w:jc w:val="both"/>
        <w:rPr>
          <w:rFonts w:ascii="Century Gothic" w:hAnsi="Century Gothic" w:cs="Arial"/>
          <w:b/>
          <w:sz w:val="18"/>
          <w:szCs w:val="18"/>
        </w:rPr>
      </w:pPr>
      <w:r w:rsidRPr="00CF1F53">
        <w:rPr>
          <w:rFonts w:ascii="Century Gothic" w:hAnsi="Century Gothic" w:cs="Arial"/>
          <w:i/>
          <w:sz w:val="18"/>
          <w:szCs w:val="18"/>
        </w:rPr>
        <w:t>C.</w:t>
      </w:r>
      <w:r w:rsidR="00974AF8" w:rsidRPr="00CF1F53">
        <w:rPr>
          <w:rFonts w:ascii="Century Gothic" w:hAnsi="Century Gothic" w:cs="Arial"/>
          <w:i/>
          <w:sz w:val="18"/>
          <w:szCs w:val="18"/>
        </w:rPr>
        <w:t>5</w:t>
      </w:r>
      <w:r w:rsidRPr="00CF1F53">
        <w:rPr>
          <w:rFonts w:ascii="Century Gothic" w:hAnsi="Century Gothic" w:cs="Arial"/>
          <w:i/>
          <w:sz w:val="18"/>
          <w:szCs w:val="18"/>
        </w:rPr>
        <w:t>.1 -</w:t>
      </w:r>
      <w:r w:rsidRPr="00CF1F53">
        <w:rPr>
          <w:rFonts w:ascii="Century Gothic" w:hAnsi="Century Gothic" w:cs="Arial"/>
          <w:sz w:val="18"/>
          <w:szCs w:val="18"/>
        </w:rPr>
        <w:t xml:space="preserve"> Les garanties sont expressément accordées en cas d’action récursoire à l’encontre du souscripteur par l’assureur automobile d’un véhicule utilisé par un de ses préposés ou si le préposé n’était pas assuré et que la responsabilité du souscripteur était recherchée. Cette garantie intervient en complément ou à défaut de l’assurance dont bénéficie le véhicule.</w:t>
      </w:r>
    </w:p>
    <w:p w14:paraId="037250F5" w14:textId="77777777" w:rsidR="00AB5079" w:rsidRPr="00CF1F53" w:rsidRDefault="00AB5079" w:rsidP="00AB5079">
      <w:pPr>
        <w:spacing w:after="120"/>
        <w:jc w:val="both"/>
        <w:rPr>
          <w:rFonts w:ascii="Century Gothic" w:hAnsi="Century Gothic" w:cs="Arial"/>
          <w:b/>
          <w:sz w:val="18"/>
          <w:szCs w:val="18"/>
        </w:rPr>
      </w:pPr>
    </w:p>
    <w:p w14:paraId="42D473FB" w14:textId="55F8CA98"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C.6</w:t>
      </w:r>
      <w:r w:rsidRPr="00CF1F53">
        <w:rPr>
          <w:rFonts w:ascii="Century Gothic" w:hAnsi="Century Gothic" w:cs="Arial"/>
          <w:sz w:val="18"/>
          <w:szCs w:val="18"/>
        </w:rPr>
        <w:t xml:space="preserve"> - Les garanties s'appliquent aux dommages qui résulteraient de la fonction « OUTIL » </w:t>
      </w:r>
      <w:r w:rsidR="00974AF8" w:rsidRPr="00CF1F53">
        <w:rPr>
          <w:rFonts w:ascii="Century Gothic" w:hAnsi="Century Gothic" w:cs="Arial"/>
          <w:sz w:val="18"/>
          <w:szCs w:val="18"/>
        </w:rPr>
        <w:t xml:space="preserve">d’un véhicule dont le souscripteur n’est pas propriétaire, mais </w:t>
      </w:r>
      <w:r w:rsidRPr="00CF1F53">
        <w:rPr>
          <w:rFonts w:ascii="Century Gothic" w:hAnsi="Century Gothic" w:cs="Arial"/>
          <w:sz w:val="18"/>
          <w:szCs w:val="18"/>
        </w:rPr>
        <w:t xml:space="preserve">utilisés pour </w:t>
      </w:r>
      <w:r w:rsidR="00974AF8" w:rsidRPr="00CF1F53">
        <w:rPr>
          <w:rFonts w:ascii="Century Gothic" w:hAnsi="Century Gothic" w:cs="Arial"/>
          <w:sz w:val="18"/>
          <w:szCs w:val="18"/>
        </w:rPr>
        <w:t xml:space="preserve">son </w:t>
      </w:r>
      <w:r w:rsidRPr="00CF1F53">
        <w:rPr>
          <w:rFonts w:ascii="Century Gothic" w:hAnsi="Century Gothic" w:cs="Arial"/>
          <w:sz w:val="18"/>
          <w:szCs w:val="18"/>
        </w:rPr>
        <w:t>compte, l’assureur conservant son droit à recours à l’encontr</w:t>
      </w:r>
      <w:r w:rsidR="00974AF8" w:rsidRPr="00CF1F53">
        <w:rPr>
          <w:rFonts w:ascii="Century Gothic" w:hAnsi="Century Gothic" w:cs="Arial"/>
          <w:sz w:val="18"/>
          <w:szCs w:val="18"/>
        </w:rPr>
        <w:t>e de l’assureur « Automobile » du véhicule</w:t>
      </w:r>
      <w:r w:rsidRPr="00CF1F53">
        <w:rPr>
          <w:rFonts w:ascii="Century Gothic" w:hAnsi="Century Gothic" w:cs="Arial"/>
          <w:sz w:val="18"/>
          <w:szCs w:val="18"/>
        </w:rPr>
        <w:t>.</w:t>
      </w:r>
    </w:p>
    <w:p w14:paraId="6B723ED8" w14:textId="77777777" w:rsidR="00AB5079" w:rsidRPr="00CF1F53" w:rsidRDefault="00AB5079" w:rsidP="00AB5079">
      <w:pPr>
        <w:spacing w:after="120"/>
        <w:jc w:val="both"/>
        <w:rPr>
          <w:rFonts w:ascii="Century Gothic" w:hAnsi="Century Gothic" w:cs="Arial"/>
          <w:sz w:val="18"/>
          <w:szCs w:val="18"/>
        </w:rPr>
      </w:pPr>
    </w:p>
    <w:p w14:paraId="18E1DC6F" w14:textId="671CC69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974AF8" w:rsidRPr="00CF1F53">
        <w:rPr>
          <w:rFonts w:ascii="Century Gothic" w:hAnsi="Century Gothic" w:cs="Arial"/>
          <w:b/>
          <w:sz w:val="18"/>
          <w:szCs w:val="18"/>
        </w:rPr>
        <w:t>7</w:t>
      </w:r>
      <w:r w:rsidRPr="00CF1F53">
        <w:rPr>
          <w:rFonts w:ascii="Century Gothic" w:hAnsi="Century Gothic" w:cs="Arial"/>
          <w:sz w:val="18"/>
          <w:szCs w:val="18"/>
        </w:rPr>
        <w:t xml:space="preserve"> - Les garanties</w:t>
      </w:r>
      <w:r w:rsidRPr="00CF1F53">
        <w:rPr>
          <w:rFonts w:ascii="Century Gothic" w:hAnsi="Century Gothic" w:cs="Arial"/>
          <w:i/>
          <w:sz w:val="18"/>
          <w:szCs w:val="18"/>
        </w:rPr>
        <w:t xml:space="preserve"> </w:t>
      </w:r>
      <w:r w:rsidRPr="00CF1F53">
        <w:rPr>
          <w:rFonts w:ascii="Century Gothic" w:hAnsi="Century Gothic" w:cs="Arial"/>
          <w:sz w:val="18"/>
          <w:szCs w:val="18"/>
        </w:rPr>
        <w:t>sont acquises également</w:t>
      </w:r>
      <w:r w:rsidRPr="00CF1F53">
        <w:rPr>
          <w:rFonts w:ascii="Century Gothic" w:hAnsi="Century Gothic" w:cs="Arial"/>
          <w:i/>
          <w:sz w:val="18"/>
          <w:szCs w:val="18"/>
        </w:rPr>
        <w:t xml:space="preserve"> </w:t>
      </w:r>
      <w:r w:rsidRPr="00CF1F53">
        <w:rPr>
          <w:rFonts w:ascii="Century Gothic" w:hAnsi="Century Gothic" w:cs="Arial"/>
          <w:sz w:val="18"/>
          <w:szCs w:val="18"/>
        </w:rPr>
        <w:t xml:space="preserve">lorsqu'un véhicule dont </w:t>
      </w:r>
      <w:r w:rsidR="00974AF8" w:rsidRPr="00CF1F53">
        <w:rPr>
          <w:rFonts w:ascii="Century Gothic" w:hAnsi="Century Gothic" w:cs="Arial"/>
          <w:sz w:val="18"/>
          <w:szCs w:val="18"/>
        </w:rPr>
        <w:t>le souscripteur</w:t>
      </w:r>
      <w:r w:rsidRPr="00CF1F53">
        <w:rPr>
          <w:rFonts w:ascii="Century Gothic" w:hAnsi="Century Gothic" w:cs="Arial"/>
          <w:sz w:val="18"/>
          <w:szCs w:val="18"/>
        </w:rPr>
        <w:t xml:space="preserve"> n’est pas propriétaire est déplacé ou conduit pour les besoins du service. Cette garantie intervient en complément ou à défaut de l’assurance dont bénéficie le véhicule.</w:t>
      </w:r>
    </w:p>
    <w:p w14:paraId="41083E23" w14:textId="77777777" w:rsidR="00AB5079" w:rsidRPr="00CF1F53" w:rsidRDefault="00AB5079" w:rsidP="00AB5079">
      <w:pPr>
        <w:spacing w:after="120"/>
        <w:jc w:val="both"/>
        <w:rPr>
          <w:rFonts w:ascii="Century Gothic" w:hAnsi="Century Gothic" w:cs="Arial"/>
          <w:sz w:val="18"/>
          <w:szCs w:val="18"/>
        </w:rPr>
      </w:pPr>
    </w:p>
    <w:p w14:paraId="7444AB70" w14:textId="77777777" w:rsidR="00AB5079"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C.8 </w:t>
      </w:r>
      <w:r w:rsidRPr="00CF1F53">
        <w:rPr>
          <w:rFonts w:ascii="Century Gothic" w:hAnsi="Century Gothic" w:cs="Arial"/>
          <w:sz w:val="18"/>
          <w:szCs w:val="18"/>
        </w:rPr>
        <w:t>- La garantie des biens et effets personnels des salariés est accordée y compris en cas de vol sous réserve d’un dépôt de plainte, et à l’exception du vol subis par les objets précieux, espèces monnayées, chèques, titres ou valeurs.</w:t>
      </w:r>
    </w:p>
    <w:p w14:paraId="2F2F98D4" w14:textId="77777777" w:rsidR="004D1D00" w:rsidRPr="004D1D00" w:rsidRDefault="004D1D00" w:rsidP="00AB5079">
      <w:pPr>
        <w:spacing w:after="120"/>
        <w:jc w:val="both"/>
        <w:rPr>
          <w:rFonts w:ascii="Century Gothic" w:hAnsi="Century Gothic" w:cs="Arial"/>
          <w:sz w:val="12"/>
          <w:szCs w:val="12"/>
        </w:rPr>
      </w:pPr>
    </w:p>
    <w:p w14:paraId="720505B5" w14:textId="77777777" w:rsidR="00AB5079" w:rsidRPr="004D1D00" w:rsidRDefault="00AB5079" w:rsidP="00974AF8">
      <w:pPr>
        <w:spacing w:after="120"/>
        <w:ind w:left="284"/>
        <w:jc w:val="both"/>
        <w:rPr>
          <w:rFonts w:ascii="Century Gothic" w:hAnsi="Century Gothic" w:cs="Arial"/>
          <w:sz w:val="18"/>
          <w:szCs w:val="18"/>
        </w:rPr>
      </w:pPr>
      <w:r w:rsidRPr="004D1D00">
        <w:rPr>
          <w:rFonts w:ascii="Century Gothic" w:hAnsi="Century Gothic" w:cs="Arial"/>
          <w:i/>
          <w:iCs/>
          <w:sz w:val="18"/>
          <w:szCs w:val="18"/>
        </w:rPr>
        <w:t xml:space="preserve">C.8.1. </w:t>
      </w:r>
      <w:r w:rsidRPr="004D1D00">
        <w:rPr>
          <w:rFonts w:ascii="Century Gothic" w:hAnsi="Century Gothic" w:cs="Arial"/>
          <w:sz w:val="18"/>
          <w:szCs w:val="18"/>
        </w:rPr>
        <w:t xml:space="preserve">Cette garantie est acquise aux dommages immatériels non consécutifs à hauteur de 250 € par sinistre sous réserve d’accord du souscripteur.  </w:t>
      </w:r>
    </w:p>
    <w:p w14:paraId="45B8E6FE" w14:textId="77777777" w:rsidR="00AB5079" w:rsidRPr="00CF1F53" w:rsidRDefault="00AB5079" w:rsidP="00AB5079">
      <w:pPr>
        <w:spacing w:after="120"/>
        <w:jc w:val="both"/>
        <w:rPr>
          <w:rFonts w:ascii="Century Gothic" w:hAnsi="Century Gothic" w:cs="Arial"/>
          <w:b/>
          <w:sz w:val="18"/>
          <w:szCs w:val="18"/>
        </w:rPr>
      </w:pPr>
    </w:p>
    <w:p w14:paraId="1C67B7AE" w14:textId="405E9281" w:rsidR="008C1557" w:rsidRPr="004D1D00"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 xml:space="preserve">C.9 - </w:t>
      </w:r>
      <w:r w:rsidRPr="00CF1F53">
        <w:rPr>
          <w:rFonts w:ascii="Century Gothic" w:hAnsi="Century Gothic" w:cs="Arial"/>
          <w:sz w:val="18"/>
          <w:szCs w:val="18"/>
        </w:rPr>
        <w:t>En cas de service concédé à des tiers</w:t>
      </w:r>
      <w:r w:rsidR="008C1557">
        <w:rPr>
          <w:rFonts w:ascii="Century Gothic" w:hAnsi="Century Gothic" w:cs="Arial"/>
          <w:sz w:val="18"/>
          <w:szCs w:val="18"/>
        </w:rPr>
        <w:t xml:space="preserve"> (prestataire, sous-traitant, co-traitant</w:t>
      </w:r>
      <w:r w:rsidR="007A4385">
        <w:rPr>
          <w:rFonts w:ascii="Century Gothic" w:hAnsi="Century Gothic" w:cs="Arial"/>
          <w:sz w:val="18"/>
          <w:szCs w:val="18"/>
        </w:rPr>
        <w:t>, titulaire</w:t>
      </w:r>
      <w:r w:rsidR="008C1557">
        <w:rPr>
          <w:rFonts w:ascii="Century Gothic" w:hAnsi="Century Gothic" w:cs="Arial"/>
          <w:sz w:val="18"/>
          <w:szCs w:val="18"/>
        </w:rPr>
        <w:t>…)</w:t>
      </w:r>
      <w:r w:rsidRPr="00CF1F53">
        <w:rPr>
          <w:rFonts w:ascii="Century Gothic" w:hAnsi="Century Gothic" w:cs="Arial"/>
          <w:sz w:val="18"/>
          <w:szCs w:val="18"/>
        </w:rPr>
        <w:t>, les garanties sont étendues à la responsabilité pouvant incomber au souscripteur</w:t>
      </w:r>
      <w:r w:rsidR="008C1557">
        <w:rPr>
          <w:rFonts w:ascii="Century Gothic" w:hAnsi="Century Gothic" w:cs="Arial"/>
          <w:sz w:val="18"/>
          <w:szCs w:val="18"/>
        </w:rPr>
        <w:t xml:space="preserv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 tiers (il est entendu que la garantie s’exerce </w:t>
      </w:r>
      <w:r w:rsidR="008C1557" w:rsidRPr="007A4385">
        <w:rPr>
          <w:rFonts w:ascii="Century Gothic" w:hAnsi="Century Gothic" w:cs="Arial"/>
          <w:sz w:val="18"/>
          <w:szCs w:val="18"/>
          <w:u w:val="single"/>
        </w:rPr>
        <w:t>du fait</w:t>
      </w:r>
      <w:r w:rsidR="008C1557">
        <w:rPr>
          <w:rFonts w:ascii="Century Gothic" w:hAnsi="Century Gothic" w:cs="Arial"/>
          <w:sz w:val="18"/>
          <w:szCs w:val="18"/>
        </w:rPr>
        <w:t xml:space="preserve"> de ces </w:t>
      </w:r>
      <w:r w:rsidR="008C1557" w:rsidRPr="004D1D00">
        <w:rPr>
          <w:rFonts w:ascii="Century Gothic" w:hAnsi="Century Gothic" w:cs="Arial"/>
          <w:sz w:val="18"/>
          <w:szCs w:val="18"/>
        </w:rPr>
        <w:t>tier</w:t>
      </w:r>
      <w:r w:rsidR="007A4385" w:rsidRPr="004D1D00">
        <w:rPr>
          <w:rFonts w:ascii="Century Gothic" w:hAnsi="Century Gothic" w:cs="Arial"/>
          <w:sz w:val="18"/>
          <w:szCs w:val="18"/>
        </w:rPr>
        <w:t>s, sans que la responsabilité personnelle de ces tiers ne soit garantie).</w:t>
      </w:r>
    </w:p>
    <w:p w14:paraId="61826A06" w14:textId="5B94678A" w:rsidR="00AB5079" w:rsidRPr="004D1D00" w:rsidRDefault="007A4385" w:rsidP="00AB5079">
      <w:pPr>
        <w:spacing w:after="120"/>
        <w:jc w:val="both"/>
        <w:rPr>
          <w:rFonts w:ascii="Century Gothic" w:hAnsi="Century Gothic" w:cs="Arial"/>
          <w:sz w:val="18"/>
          <w:szCs w:val="18"/>
        </w:rPr>
      </w:pPr>
      <w:r w:rsidRPr="004D1D00">
        <w:rPr>
          <w:rFonts w:ascii="Century Gothic" w:hAnsi="Century Gothic" w:cs="Arial"/>
          <w:sz w:val="18"/>
          <w:szCs w:val="18"/>
        </w:rPr>
        <w:t xml:space="preserve">La </w:t>
      </w:r>
      <w:r w:rsidR="00AB5079" w:rsidRPr="004D1D00">
        <w:rPr>
          <w:rFonts w:ascii="Century Gothic" w:hAnsi="Century Gothic" w:cs="Arial"/>
          <w:sz w:val="18"/>
          <w:szCs w:val="18"/>
        </w:rPr>
        <w:t xml:space="preserve">garantie </w:t>
      </w:r>
      <w:r w:rsidRPr="004D1D00">
        <w:rPr>
          <w:rFonts w:ascii="Century Gothic" w:hAnsi="Century Gothic" w:cs="Arial"/>
          <w:sz w:val="18"/>
          <w:szCs w:val="18"/>
        </w:rPr>
        <w:t>pourra néanmoins intervenir e</w:t>
      </w:r>
      <w:r w:rsidR="00AB5079" w:rsidRPr="004D1D00">
        <w:rPr>
          <w:rFonts w:ascii="Century Gothic" w:hAnsi="Century Gothic" w:cs="Arial"/>
          <w:sz w:val="18"/>
          <w:szCs w:val="18"/>
        </w:rPr>
        <w:t xml:space="preserve">n complément, à défaut ou en cas de défaillance de l’assurance </w:t>
      </w:r>
      <w:r w:rsidRPr="004D1D00">
        <w:rPr>
          <w:rFonts w:ascii="Century Gothic" w:hAnsi="Century Gothic" w:cs="Arial"/>
          <w:sz w:val="18"/>
          <w:szCs w:val="18"/>
        </w:rPr>
        <w:t>de ce tiers.</w:t>
      </w:r>
    </w:p>
    <w:p w14:paraId="632A5A85" w14:textId="77777777" w:rsidR="00AB5079" w:rsidRPr="004D1D00" w:rsidRDefault="00AB5079" w:rsidP="00AB5079">
      <w:pPr>
        <w:spacing w:after="120"/>
        <w:jc w:val="both"/>
        <w:rPr>
          <w:rFonts w:ascii="Century Gothic" w:hAnsi="Century Gothic" w:cs="Arial"/>
          <w:b/>
          <w:sz w:val="18"/>
          <w:szCs w:val="18"/>
        </w:rPr>
      </w:pPr>
    </w:p>
    <w:p w14:paraId="6ADF8132" w14:textId="0523A88C" w:rsidR="00AB5079" w:rsidRPr="00CF1F53" w:rsidRDefault="00AB5079" w:rsidP="00AB5079">
      <w:pPr>
        <w:spacing w:after="120"/>
        <w:jc w:val="both"/>
        <w:rPr>
          <w:rFonts w:ascii="Century Gothic" w:hAnsi="Century Gothic" w:cs="Arial"/>
          <w:sz w:val="18"/>
          <w:szCs w:val="18"/>
        </w:rPr>
      </w:pPr>
      <w:r w:rsidRPr="004D1D00">
        <w:rPr>
          <w:rFonts w:ascii="Century Gothic" w:hAnsi="Century Gothic" w:cs="Arial"/>
          <w:b/>
          <w:sz w:val="18"/>
          <w:szCs w:val="18"/>
        </w:rPr>
        <w:t>C.10</w:t>
      </w:r>
      <w:r w:rsidRPr="004D1D00">
        <w:rPr>
          <w:rFonts w:ascii="Century Gothic" w:hAnsi="Century Gothic" w:cs="Arial"/>
          <w:sz w:val="18"/>
          <w:szCs w:val="18"/>
        </w:rPr>
        <w:t xml:space="preserve"> - Les garanties s'appliquent pour les dommages qui résulteraient de sa qualité d’organisateur </w:t>
      </w:r>
      <w:r w:rsidRPr="00CF1F53">
        <w:rPr>
          <w:rFonts w:ascii="Century Gothic" w:hAnsi="Century Gothic" w:cs="Arial"/>
          <w:sz w:val="18"/>
          <w:szCs w:val="18"/>
        </w:rPr>
        <w:t>ou co-organisateur (mise à disposition de moyens ou financement) de compétitions sportives ou autres manifestations. Dans ce cadre, les garanties sont acquises en cas d'effondrement de tribunes ou gradins démontables et de toutes manifestations (</w:t>
      </w:r>
      <w:r w:rsidRPr="00CF1F53">
        <w:rPr>
          <w:rFonts w:ascii="Century Gothic" w:hAnsi="Century Gothic" w:cs="Arial"/>
          <w:i/>
          <w:sz w:val="18"/>
          <w:szCs w:val="18"/>
        </w:rPr>
        <w:t>congrès, réunions, assemblées...</w:t>
      </w:r>
      <w:r w:rsidRPr="00CF1F53">
        <w:rPr>
          <w:rFonts w:ascii="Century Gothic" w:hAnsi="Century Gothic" w:cs="Arial"/>
          <w:sz w:val="18"/>
          <w:szCs w:val="18"/>
        </w:rPr>
        <w:t>) org</w:t>
      </w:r>
      <w:r w:rsidR="003C19CE" w:rsidRPr="00CF1F53">
        <w:rPr>
          <w:rFonts w:ascii="Century Gothic" w:hAnsi="Century Gothic" w:cs="Arial"/>
          <w:sz w:val="18"/>
          <w:szCs w:val="18"/>
        </w:rPr>
        <w:t xml:space="preserve">anisées ou </w:t>
      </w:r>
      <w:proofErr w:type="spellStart"/>
      <w:r w:rsidR="003C19CE" w:rsidRPr="00CF1F53">
        <w:rPr>
          <w:rFonts w:ascii="Century Gothic" w:hAnsi="Century Gothic" w:cs="Arial"/>
          <w:sz w:val="18"/>
          <w:szCs w:val="18"/>
        </w:rPr>
        <w:t>co-</w:t>
      </w:r>
      <w:r w:rsidRPr="00CF1F53">
        <w:rPr>
          <w:rFonts w:ascii="Century Gothic" w:hAnsi="Century Gothic" w:cs="Arial"/>
          <w:sz w:val="18"/>
          <w:szCs w:val="18"/>
        </w:rPr>
        <w:t>organisées</w:t>
      </w:r>
      <w:proofErr w:type="spellEnd"/>
      <w:r w:rsidRPr="00CF1F53">
        <w:rPr>
          <w:rFonts w:ascii="Century Gothic" w:hAnsi="Century Gothic" w:cs="Arial"/>
          <w:sz w:val="18"/>
          <w:szCs w:val="18"/>
        </w:rPr>
        <w:t xml:space="preserve"> par le souscripteur.</w:t>
      </w:r>
    </w:p>
    <w:p w14:paraId="1B6C560D" w14:textId="77777777" w:rsidR="00AB5079" w:rsidRPr="00CF1F53" w:rsidRDefault="00AB5079" w:rsidP="00974AF8">
      <w:pPr>
        <w:spacing w:after="120"/>
        <w:ind w:left="284"/>
        <w:jc w:val="both"/>
        <w:rPr>
          <w:rFonts w:ascii="Century Gothic" w:hAnsi="Century Gothic" w:cs="Arial"/>
          <w:sz w:val="8"/>
          <w:szCs w:val="18"/>
        </w:rPr>
      </w:pPr>
    </w:p>
    <w:p w14:paraId="374D04AC" w14:textId="0F81BBEB"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C.11</w:t>
      </w:r>
      <w:r w:rsidRPr="00CF1F53">
        <w:rPr>
          <w:rFonts w:ascii="Century Gothic" w:hAnsi="Century Gothic" w:cs="Arial"/>
          <w:sz w:val="18"/>
          <w:szCs w:val="18"/>
        </w:rPr>
        <w:t xml:space="preserve"> - Les garanties s'appliquent pour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sz w:val="18"/>
          <w:szCs w:val="18"/>
        </w:rPr>
        <w:t xml:space="preserve">qui résulteraient d'un incendie, d'une explosion, de l'action de l’eau, survenus dans un local occupé par </w:t>
      </w:r>
      <w:r w:rsidR="003C19CE" w:rsidRPr="00CF1F53">
        <w:rPr>
          <w:rFonts w:ascii="Century Gothic" w:hAnsi="Century Gothic" w:cs="Arial"/>
          <w:sz w:val="18"/>
          <w:szCs w:val="18"/>
        </w:rPr>
        <w:t>le</w:t>
      </w:r>
      <w:r w:rsidRPr="00CF1F53">
        <w:rPr>
          <w:rFonts w:ascii="Century Gothic" w:hAnsi="Century Gothic" w:cs="Arial"/>
          <w:sz w:val="18"/>
          <w:szCs w:val="18"/>
        </w:rPr>
        <w:t xml:space="preserve"> souscripteur ou par toute personne dont il responsable pendant une période inférieure à </w:t>
      </w:r>
      <w:r w:rsidRPr="00CF1F53">
        <w:rPr>
          <w:rFonts w:ascii="Century Gothic" w:hAnsi="Century Gothic" w:cs="Arial"/>
          <w:b/>
          <w:sz w:val="18"/>
          <w:szCs w:val="18"/>
        </w:rPr>
        <w:t>soixante jours</w:t>
      </w:r>
      <w:r w:rsidRPr="00CF1F53">
        <w:rPr>
          <w:rFonts w:ascii="Century Gothic" w:hAnsi="Century Gothic" w:cs="Arial"/>
          <w:sz w:val="18"/>
          <w:szCs w:val="18"/>
        </w:rPr>
        <w:t xml:space="preserve"> consécutifs (ex : salle de réunion, centre de congrès…). </w:t>
      </w:r>
    </w:p>
    <w:p w14:paraId="20B90976" w14:textId="77777777" w:rsidR="00AB5079" w:rsidRPr="004D1D00" w:rsidRDefault="00AB5079" w:rsidP="003C19CE">
      <w:pPr>
        <w:spacing w:after="120"/>
        <w:ind w:left="284"/>
        <w:jc w:val="both"/>
        <w:rPr>
          <w:rFonts w:ascii="Century Gothic" w:hAnsi="Century Gothic" w:cs="Arial"/>
          <w:sz w:val="12"/>
          <w:szCs w:val="12"/>
        </w:rPr>
      </w:pPr>
    </w:p>
    <w:p w14:paraId="75ACB893" w14:textId="57253380" w:rsidR="00AB5079" w:rsidRPr="00CF1F53" w:rsidRDefault="00AB5079" w:rsidP="003C19CE">
      <w:pPr>
        <w:spacing w:after="120"/>
        <w:ind w:left="284"/>
        <w:jc w:val="both"/>
        <w:rPr>
          <w:rFonts w:ascii="Century Gothic" w:hAnsi="Century Gothic" w:cs="Arial"/>
          <w:sz w:val="18"/>
          <w:szCs w:val="18"/>
        </w:rPr>
      </w:pPr>
      <w:r w:rsidRPr="00CF1F53">
        <w:rPr>
          <w:rFonts w:ascii="Century Gothic" w:hAnsi="Century Gothic" w:cs="Arial"/>
          <w:i/>
          <w:sz w:val="18"/>
          <w:szCs w:val="18"/>
        </w:rPr>
        <w:t>C.11.1</w:t>
      </w:r>
      <w:r w:rsidRPr="00CF1F53">
        <w:rPr>
          <w:rFonts w:ascii="Century Gothic" w:hAnsi="Century Gothic" w:cs="Arial"/>
          <w:sz w:val="18"/>
          <w:szCs w:val="18"/>
        </w:rPr>
        <w:t xml:space="preserve"> - Il est entendu que les</w:t>
      </w:r>
      <w:r w:rsidR="003C19CE" w:rsidRPr="00CF1F53">
        <w:rPr>
          <w:rFonts w:ascii="Century Gothic" w:hAnsi="Century Gothic" w:cs="Arial"/>
          <w:sz w:val="18"/>
          <w:szCs w:val="18"/>
        </w:rPr>
        <w:t xml:space="preserve"> autres</w:t>
      </w:r>
      <w:r w:rsidRPr="00CF1F53">
        <w:rPr>
          <w:rFonts w:ascii="Century Gothic" w:hAnsi="Century Gothic" w:cs="Arial"/>
          <w:sz w:val="18"/>
          <w:szCs w:val="18"/>
        </w:rPr>
        <w:t xml:space="preserve"> détériorations causées à un immeuble mis à disposition ponctuellement ou régulièrement pour les besoins des activités </w:t>
      </w:r>
      <w:r w:rsidR="003C19CE" w:rsidRPr="00CF1F53">
        <w:rPr>
          <w:rFonts w:ascii="Century Gothic" w:hAnsi="Century Gothic" w:cs="Arial"/>
          <w:sz w:val="18"/>
          <w:szCs w:val="18"/>
        </w:rPr>
        <w:t>du</w:t>
      </w:r>
      <w:r w:rsidRPr="00CF1F53">
        <w:rPr>
          <w:rFonts w:ascii="Century Gothic" w:hAnsi="Century Gothic" w:cs="Arial"/>
          <w:sz w:val="18"/>
          <w:szCs w:val="18"/>
        </w:rPr>
        <w:t xml:space="preserve"> souscripteur seront prise en charge au titre du présent contrat.  </w:t>
      </w:r>
    </w:p>
    <w:p w14:paraId="290E07D9" w14:textId="77777777" w:rsidR="00AB5079" w:rsidRPr="00CF1F53" w:rsidRDefault="00AB5079" w:rsidP="00AB5079">
      <w:pPr>
        <w:spacing w:after="120"/>
        <w:jc w:val="both"/>
        <w:rPr>
          <w:rFonts w:ascii="Century Gothic" w:hAnsi="Century Gothic" w:cs="Arial"/>
          <w:sz w:val="18"/>
          <w:szCs w:val="18"/>
        </w:rPr>
      </w:pPr>
    </w:p>
    <w:p w14:paraId="1A4FD3A5" w14:textId="6111BF92" w:rsidR="00AB5079"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2</w:t>
      </w:r>
      <w:r w:rsidRPr="00CF1F53">
        <w:rPr>
          <w:rFonts w:ascii="Century Gothic" w:hAnsi="Century Gothic" w:cs="Arial"/>
          <w:b/>
          <w:sz w:val="18"/>
          <w:szCs w:val="18"/>
        </w:rPr>
        <w:t xml:space="preserve"> -</w:t>
      </w:r>
      <w:r w:rsidRPr="00CF1F53">
        <w:rPr>
          <w:rFonts w:ascii="Century Gothic" w:hAnsi="Century Gothic" w:cs="Arial"/>
          <w:sz w:val="18"/>
          <w:szCs w:val="18"/>
        </w:rPr>
        <w:t xml:space="preserve"> Les biens confiés sont définis comme étant tout bien meuble que l’assuré ou les personnes dont il est responsable a en dépôt, location, garde, prêt, et/ou qu'il détient à quelque titre que ce soit.</w:t>
      </w:r>
    </w:p>
    <w:p w14:paraId="036EAB71" w14:textId="77777777" w:rsidR="004D1D00" w:rsidRPr="004D1D00" w:rsidRDefault="004D1D00" w:rsidP="00AB5079">
      <w:pPr>
        <w:spacing w:after="120"/>
        <w:jc w:val="both"/>
        <w:rPr>
          <w:rFonts w:ascii="Century Gothic" w:hAnsi="Century Gothic" w:cs="Arial"/>
          <w:sz w:val="12"/>
          <w:szCs w:val="12"/>
        </w:rPr>
      </w:pPr>
    </w:p>
    <w:p w14:paraId="75BD1D8D" w14:textId="77777777" w:rsidR="004D1D00" w:rsidRPr="00544BD9" w:rsidRDefault="004D1D00" w:rsidP="004D1D00">
      <w:pPr>
        <w:spacing w:after="120"/>
        <w:ind w:left="284"/>
        <w:jc w:val="both"/>
        <w:rPr>
          <w:rFonts w:ascii="Century Gothic" w:hAnsi="Century Gothic" w:cs="Arial"/>
          <w:i/>
          <w:sz w:val="18"/>
          <w:szCs w:val="18"/>
        </w:rPr>
      </w:pPr>
      <w:r w:rsidRPr="00544BD9">
        <w:rPr>
          <w:rFonts w:ascii="Century Gothic" w:hAnsi="Century Gothic" w:cs="Arial"/>
          <w:i/>
          <w:sz w:val="18"/>
          <w:szCs w:val="18"/>
        </w:rPr>
        <w:t>C.1</w:t>
      </w:r>
      <w:r>
        <w:rPr>
          <w:rFonts w:ascii="Century Gothic" w:hAnsi="Century Gothic" w:cs="Arial"/>
          <w:i/>
          <w:sz w:val="18"/>
          <w:szCs w:val="18"/>
        </w:rPr>
        <w:t>2</w:t>
      </w:r>
      <w:r w:rsidRPr="00544BD9">
        <w:rPr>
          <w:rFonts w:ascii="Century Gothic" w:hAnsi="Century Gothic" w:cs="Arial"/>
          <w:i/>
          <w:sz w:val="18"/>
          <w:szCs w:val="18"/>
        </w:rPr>
        <w:t xml:space="preserve">.1 – </w:t>
      </w:r>
      <w:r w:rsidRPr="00544BD9">
        <w:rPr>
          <w:rFonts w:ascii="Century Gothic" w:hAnsi="Century Gothic" w:cs="Arial"/>
          <w:iCs/>
          <w:sz w:val="18"/>
          <w:szCs w:val="18"/>
        </w:rPr>
        <w:t>Les biens manutentionnés sont inclus dans cette définition, y compris lorsque la manutention est effectuée à l’aide d’un engin automoteur.</w:t>
      </w:r>
    </w:p>
    <w:p w14:paraId="0377232F" w14:textId="77777777" w:rsidR="00AB5079" w:rsidRPr="00CF1F53" w:rsidRDefault="00AB5079" w:rsidP="00AB5079">
      <w:pPr>
        <w:spacing w:after="120"/>
        <w:jc w:val="both"/>
        <w:rPr>
          <w:rFonts w:ascii="Century Gothic" w:hAnsi="Century Gothic" w:cs="Arial"/>
          <w:b/>
          <w:sz w:val="18"/>
          <w:szCs w:val="18"/>
        </w:rPr>
      </w:pPr>
    </w:p>
    <w:p w14:paraId="0C8D6512" w14:textId="36EC247F"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C.1</w:t>
      </w:r>
      <w:r w:rsidR="00825DC5" w:rsidRPr="00CF1F53">
        <w:rPr>
          <w:rFonts w:ascii="Century Gothic" w:hAnsi="Century Gothic" w:cs="Arial"/>
          <w:b/>
          <w:sz w:val="18"/>
          <w:szCs w:val="18"/>
        </w:rPr>
        <w:t>3</w:t>
      </w:r>
      <w:r w:rsidRPr="00CF1F53">
        <w:rPr>
          <w:rFonts w:ascii="Century Gothic" w:hAnsi="Century Gothic" w:cs="Arial"/>
          <w:b/>
          <w:sz w:val="18"/>
          <w:szCs w:val="18"/>
        </w:rPr>
        <w:t xml:space="preserve"> – </w:t>
      </w:r>
      <w:r w:rsidRPr="00CF1F53">
        <w:rPr>
          <w:rFonts w:ascii="Century Gothic" w:hAnsi="Century Gothic" w:cs="Arial"/>
          <w:sz w:val="18"/>
          <w:szCs w:val="18"/>
        </w:rPr>
        <w:t>Le souscripteur peut passer toutes conventions nécessaires à l'exercice de ses activités pouvant comporter transfert de responsabilité et/ou obligation de garantie et/ou renonciation à recours, dès lors qu'elles sont :</w:t>
      </w:r>
    </w:p>
    <w:p w14:paraId="276B1059" w14:textId="77777777" w:rsidR="00AB5079" w:rsidRPr="003F217F" w:rsidRDefault="00AB5079" w:rsidP="00825DC5">
      <w:pPr>
        <w:spacing w:after="120"/>
        <w:ind w:left="284"/>
        <w:jc w:val="both"/>
        <w:rPr>
          <w:rFonts w:ascii="Century Gothic" w:hAnsi="Century Gothic" w:cs="Arial"/>
          <w:sz w:val="18"/>
          <w:szCs w:val="18"/>
        </w:rPr>
      </w:pPr>
    </w:p>
    <w:p w14:paraId="1E8DCA30" w14:textId="77777777" w:rsidR="003502CE" w:rsidRPr="00CF1F53" w:rsidRDefault="003502CE" w:rsidP="003502CE">
      <w:pPr>
        <w:spacing w:after="120"/>
        <w:ind w:left="284"/>
        <w:jc w:val="both"/>
        <w:rPr>
          <w:rFonts w:ascii="Century Gothic" w:hAnsi="Century Gothic" w:cs="Arial"/>
          <w:sz w:val="18"/>
          <w:szCs w:val="18"/>
        </w:rPr>
      </w:pPr>
      <w:r w:rsidRPr="00CF1F53">
        <w:rPr>
          <w:rFonts w:ascii="Century Gothic" w:hAnsi="Century Gothic" w:cs="Arial"/>
          <w:i/>
          <w:sz w:val="18"/>
          <w:szCs w:val="18"/>
        </w:rPr>
        <w:t>C.13.1</w:t>
      </w:r>
      <w:r w:rsidRPr="00CF1F53">
        <w:rPr>
          <w:rFonts w:ascii="Century Gothic" w:hAnsi="Century Gothic" w:cs="Arial"/>
          <w:sz w:val="18"/>
          <w:szCs w:val="18"/>
        </w:rPr>
        <w:t xml:space="preserve"> - imposées par les administrations, les entreprises publiques, semi-publiques, groupements, associations, auxquels il peut faire appel (notamment : électricité, gaz, SNCF, opérateurs télécoms, Ministères y compris obligations à l'égard des agents de l'Etat, Aéroports, Douanes, Ponts et Chaussées...),</w:t>
      </w:r>
    </w:p>
    <w:p w14:paraId="4268C2BF" w14:textId="77777777" w:rsidR="00AB5079" w:rsidRPr="003F217F" w:rsidRDefault="00AB5079" w:rsidP="00825DC5">
      <w:pPr>
        <w:spacing w:after="120"/>
        <w:ind w:left="284"/>
        <w:jc w:val="both"/>
        <w:rPr>
          <w:rFonts w:ascii="Century Gothic" w:hAnsi="Century Gothic" w:cs="Arial"/>
          <w:sz w:val="18"/>
          <w:szCs w:val="18"/>
        </w:rPr>
      </w:pPr>
    </w:p>
    <w:p w14:paraId="4803ECA2" w14:textId="2F0A9444"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.2</w:t>
      </w:r>
      <w:r w:rsidRPr="00CF1F53">
        <w:rPr>
          <w:rFonts w:ascii="Century Gothic" w:hAnsi="Century Gothic" w:cs="Arial"/>
          <w:sz w:val="18"/>
          <w:szCs w:val="18"/>
        </w:rPr>
        <w:t xml:space="preserve"> - préconisées par les Fédérations, Syndicats, Organisations Professionnelles,</w:t>
      </w:r>
    </w:p>
    <w:p w14:paraId="5999D51F" w14:textId="77777777" w:rsidR="00AB5079" w:rsidRPr="003F217F" w:rsidRDefault="00AB5079" w:rsidP="00825DC5">
      <w:pPr>
        <w:spacing w:after="120"/>
        <w:ind w:left="284"/>
        <w:jc w:val="both"/>
        <w:rPr>
          <w:rFonts w:ascii="Century Gothic" w:hAnsi="Century Gothic" w:cs="Arial"/>
          <w:sz w:val="18"/>
          <w:szCs w:val="18"/>
        </w:rPr>
      </w:pPr>
    </w:p>
    <w:p w14:paraId="7D91F108" w14:textId="2C66C48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C.1</w:t>
      </w:r>
      <w:r w:rsidR="00825DC5" w:rsidRPr="00CF1F53">
        <w:rPr>
          <w:rFonts w:ascii="Century Gothic" w:hAnsi="Century Gothic" w:cs="Arial"/>
          <w:i/>
          <w:sz w:val="18"/>
          <w:szCs w:val="18"/>
        </w:rPr>
        <w:t>3</w:t>
      </w:r>
      <w:r w:rsidRPr="00CF1F53">
        <w:rPr>
          <w:rFonts w:ascii="Century Gothic" w:hAnsi="Century Gothic" w:cs="Arial"/>
          <w:i/>
          <w:sz w:val="18"/>
          <w:szCs w:val="18"/>
        </w:rPr>
        <w:t>.3</w:t>
      </w:r>
      <w:r w:rsidRPr="00CF1F53">
        <w:rPr>
          <w:rFonts w:ascii="Century Gothic" w:hAnsi="Century Gothic" w:cs="Arial"/>
          <w:sz w:val="18"/>
          <w:szCs w:val="18"/>
        </w:rPr>
        <w:t xml:space="preserve"> - </w:t>
      </w:r>
      <w:r w:rsidR="00A1214F" w:rsidRPr="00CF1F53">
        <w:rPr>
          <w:rFonts w:ascii="Century Gothic" w:hAnsi="Century Gothic" w:cs="Arial"/>
          <w:sz w:val="18"/>
          <w:szCs w:val="18"/>
        </w:rPr>
        <w:t>usuelles en matière de contrat et notamment de stagiaires, intérimaires et/ou aides bénévoles, de visiteurs, de crédit-bail, de location ou de mise à disposition de biens, expositions ou toutes autres manifestations liées aux activités du souscripteur, sans que cette liste ne soit limitative</w:t>
      </w:r>
      <w:r w:rsidRPr="00CF1F53">
        <w:rPr>
          <w:rFonts w:ascii="Century Gothic" w:hAnsi="Century Gothic" w:cs="Arial"/>
          <w:sz w:val="18"/>
          <w:szCs w:val="18"/>
        </w:rPr>
        <w:t>.</w:t>
      </w:r>
    </w:p>
    <w:p w14:paraId="62D8B9E3" w14:textId="77777777" w:rsidR="00AB5079" w:rsidRPr="00CF1F53" w:rsidRDefault="00AB5079" w:rsidP="00AB5079">
      <w:pPr>
        <w:spacing w:after="120"/>
        <w:jc w:val="both"/>
        <w:rPr>
          <w:rFonts w:ascii="Century Gothic" w:hAnsi="Century Gothic" w:cs="Arial"/>
          <w:sz w:val="18"/>
          <w:szCs w:val="18"/>
        </w:rPr>
      </w:pPr>
    </w:p>
    <w:p w14:paraId="2F602E94" w14:textId="0FE495C3" w:rsidR="00AB5079" w:rsidRPr="00CF1F53" w:rsidRDefault="00AB5079" w:rsidP="00AB5079">
      <w:pPr>
        <w:spacing w:after="120"/>
        <w:jc w:val="both"/>
        <w:rPr>
          <w:rFonts w:ascii="Century Gothic" w:hAnsi="Century Gothic" w:cs="Arial"/>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14</w:t>
      </w:r>
      <w:r w:rsidRPr="00CF1F53">
        <w:rPr>
          <w:rFonts w:ascii="Century Gothic" w:hAnsi="Century Gothic" w:cs="Arial"/>
          <w:sz w:val="18"/>
          <w:szCs w:val="18"/>
        </w:rPr>
        <w:t xml:space="preserve"> – La garantie pollution / atteinte à l’environnement comprend la réparation des dommages causés aux tiers, mais aussi à l’atmosphère, à l’eau, aux sols, aux paysages, aux sites naturels, à la biodiversité et à l’interaction entre ces éléments.</w:t>
      </w:r>
    </w:p>
    <w:p w14:paraId="17E7B9F0" w14:textId="77777777" w:rsidR="00AB5079" w:rsidRPr="003F217F" w:rsidRDefault="00AB5079" w:rsidP="00AB5079">
      <w:pPr>
        <w:spacing w:after="120"/>
        <w:jc w:val="both"/>
        <w:rPr>
          <w:rFonts w:ascii="Century Gothic" w:hAnsi="Century Gothic" w:cs="Arial"/>
          <w:sz w:val="18"/>
          <w:szCs w:val="18"/>
        </w:rPr>
      </w:pPr>
    </w:p>
    <w:p w14:paraId="2FD4DB52" w14:textId="7F0B114A"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iCs/>
          <w:sz w:val="18"/>
          <w:szCs w:val="18"/>
        </w:rPr>
        <w:t>C.</w:t>
      </w:r>
      <w:r w:rsidR="00825DC5" w:rsidRPr="00CF1F53">
        <w:rPr>
          <w:rFonts w:ascii="Century Gothic" w:hAnsi="Century Gothic" w:cs="Arial"/>
          <w:i/>
          <w:iCs/>
          <w:sz w:val="18"/>
          <w:szCs w:val="18"/>
        </w:rPr>
        <w:t>14</w:t>
      </w:r>
      <w:r w:rsidRPr="00CF1F53">
        <w:rPr>
          <w:rFonts w:ascii="Century Gothic" w:hAnsi="Century Gothic" w:cs="Arial"/>
          <w:i/>
          <w:iCs/>
          <w:sz w:val="18"/>
          <w:szCs w:val="18"/>
        </w:rPr>
        <w:t xml:space="preserve">.1 </w:t>
      </w:r>
      <w:r w:rsidR="003F217F" w:rsidRPr="00CF1F53">
        <w:rPr>
          <w:rFonts w:ascii="Century Gothic" w:hAnsi="Century Gothic" w:cs="Arial"/>
          <w:i/>
          <w:iCs/>
          <w:sz w:val="18"/>
          <w:szCs w:val="18"/>
        </w:rPr>
        <w:t>- La</w:t>
      </w:r>
      <w:r w:rsidRPr="00CF1F53">
        <w:rPr>
          <w:rFonts w:ascii="Century Gothic" w:hAnsi="Century Gothic" w:cs="Arial"/>
          <w:sz w:val="18"/>
          <w:szCs w:val="18"/>
        </w:rPr>
        <w:t xml:space="preserve"> garantie s’étend également :</w:t>
      </w:r>
    </w:p>
    <w:p w14:paraId="42FAADB1"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biens (mobiliers ou immobiliers) appartenant au souscripteur ou utilisés par lui ;</w:t>
      </w:r>
    </w:p>
    <w:p w14:paraId="0CEB8317"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de dépollution des sols et eaux résultant d’une atteinte à l’environnement survenant tant dans l’enceinte des sites de l’assuré qu’à l’extérieur de ceux-ci, exposés en l’absence de réclamation de tiers, soit sur injonction des pouvoirs publics, soit en accord avec l’assureur ;</w:t>
      </w:r>
    </w:p>
    <w:p w14:paraId="15F576E4" w14:textId="77777777" w:rsidR="00AB5079" w:rsidRPr="00CF1F53" w:rsidRDefault="00AB5079" w:rsidP="00242618">
      <w:pPr>
        <w:spacing w:after="120"/>
        <w:ind w:left="708"/>
        <w:jc w:val="both"/>
        <w:rPr>
          <w:rFonts w:ascii="Century Gothic" w:hAnsi="Century Gothic" w:cs="Arial"/>
          <w:sz w:val="18"/>
          <w:szCs w:val="18"/>
        </w:rPr>
      </w:pPr>
      <w:r w:rsidRPr="00CF1F53">
        <w:rPr>
          <w:rFonts w:ascii="Century Gothic" w:hAnsi="Century Gothic" w:cs="Arial"/>
          <w:i/>
          <w:iCs/>
          <w:sz w:val="18"/>
          <w:szCs w:val="18"/>
        </w:rPr>
        <w:t>-</w:t>
      </w:r>
      <w:r w:rsidRPr="00CF1F53">
        <w:rPr>
          <w:rFonts w:ascii="Century Gothic" w:hAnsi="Century Gothic" w:cs="Arial"/>
          <w:sz w:val="18"/>
          <w:szCs w:val="18"/>
        </w:rPr>
        <w:t xml:space="preserve"> aux frais indispensable à la prévention d’un risque imminent de pollution accidentelle. </w:t>
      </w:r>
    </w:p>
    <w:p w14:paraId="72B0CE10" w14:textId="77777777"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sz w:val="18"/>
          <w:szCs w:val="18"/>
        </w:rPr>
        <w:t xml:space="preserve">Chacune de ces garanties est accordée dans la limite de 20 % du plafond figurant au tableau des garanties.  </w:t>
      </w:r>
    </w:p>
    <w:p w14:paraId="513FD21F" w14:textId="77777777" w:rsidR="00AB5079" w:rsidRPr="00CF1F53" w:rsidRDefault="00AB5079" w:rsidP="00AB5079">
      <w:pPr>
        <w:spacing w:after="120"/>
        <w:jc w:val="both"/>
        <w:rPr>
          <w:rFonts w:ascii="Century Gothic" w:hAnsi="Century Gothic" w:cs="Arial"/>
          <w:sz w:val="18"/>
          <w:szCs w:val="18"/>
        </w:rPr>
      </w:pPr>
    </w:p>
    <w:p w14:paraId="2FD839AB" w14:textId="06B3806B" w:rsidR="00AB5079" w:rsidRPr="00CF1F53" w:rsidRDefault="00AB5079" w:rsidP="00AB5079">
      <w:pPr>
        <w:spacing w:after="120"/>
        <w:jc w:val="both"/>
        <w:rPr>
          <w:rFonts w:ascii="Century Gothic" w:hAnsi="Century Gothic" w:cs="Arial"/>
          <w:b/>
          <w:sz w:val="18"/>
          <w:szCs w:val="18"/>
        </w:rPr>
      </w:pPr>
      <w:r w:rsidRPr="00CF1F53">
        <w:rPr>
          <w:rFonts w:ascii="Century Gothic" w:hAnsi="Century Gothic" w:cs="Arial"/>
          <w:b/>
          <w:sz w:val="18"/>
          <w:szCs w:val="18"/>
        </w:rPr>
        <w:t>C.</w:t>
      </w:r>
      <w:r w:rsidR="00825DC5" w:rsidRPr="00CF1F53">
        <w:rPr>
          <w:rFonts w:ascii="Century Gothic" w:hAnsi="Century Gothic" w:cs="Arial"/>
          <w:b/>
          <w:sz w:val="18"/>
          <w:szCs w:val="18"/>
        </w:rPr>
        <w:t>15</w:t>
      </w:r>
      <w:r w:rsidRPr="00CF1F53">
        <w:rPr>
          <w:rFonts w:ascii="Century Gothic" w:hAnsi="Century Gothic" w:cs="Arial"/>
          <w:b/>
          <w:sz w:val="18"/>
          <w:szCs w:val="18"/>
        </w:rPr>
        <w:t xml:space="preserve"> </w:t>
      </w:r>
      <w:r w:rsidRPr="00CF1F53">
        <w:rPr>
          <w:rFonts w:ascii="Century Gothic" w:hAnsi="Century Gothic" w:cs="Arial"/>
          <w:sz w:val="18"/>
          <w:szCs w:val="18"/>
        </w:rPr>
        <w:t>- A la demande du souscripteur, et dans un délai de 20 jours, l'Assureur s'engage à lui remettre un état des sinistres réglés ou des provisions correspondant aux sinistres en cours.</w:t>
      </w:r>
    </w:p>
    <w:p w14:paraId="15291D34" w14:textId="77777777" w:rsidR="00AB5079" w:rsidRPr="003F217F" w:rsidRDefault="00AB5079" w:rsidP="00825DC5">
      <w:pPr>
        <w:spacing w:after="120"/>
        <w:ind w:left="284"/>
        <w:jc w:val="both"/>
        <w:rPr>
          <w:rFonts w:ascii="Century Gothic" w:hAnsi="Century Gothic" w:cs="Arial"/>
          <w:b/>
          <w:sz w:val="18"/>
          <w:szCs w:val="18"/>
        </w:rPr>
      </w:pPr>
    </w:p>
    <w:p w14:paraId="655223B0" w14:textId="6B20ED1C" w:rsidR="00AB5079" w:rsidRPr="00CF1F53" w:rsidRDefault="00AB5079" w:rsidP="00825DC5">
      <w:pPr>
        <w:spacing w:after="120"/>
        <w:ind w:left="284"/>
        <w:jc w:val="both"/>
        <w:rPr>
          <w:rFonts w:ascii="Century Gothic" w:hAnsi="Century Gothic" w:cs="Arial"/>
          <w:sz w:val="18"/>
          <w:szCs w:val="18"/>
        </w:rPr>
      </w:pPr>
      <w:r w:rsidRPr="00CF1F53">
        <w:rPr>
          <w:rFonts w:ascii="Century Gothic" w:hAnsi="Century Gothic" w:cs="Arial"/>
          <w:i/>
          <w:sz w:val="18"/>
          <w:szCs w:val="18"/>
        </w:rPr>
        <w:t>C.</w:t>
      </w:r>
      <w:r w:rsidR="00825DC5" w:rsidRPr="00CF1F53">
        <w:rPr>
          <w:rFonts w:ascii="Century Gothic" w:hAnsi="Century Gothic" w:cs="Arial"/>
          <w:i/>
          <w:sz w:val="18"/>
          <w:szCs w:val="18"/>
        </w:rPr>
        <w:t>15</w:t>
      </w:r>
      <w:r w:rsidRPr="00CF1F53">
        <w:rPr>
          <w:rFonts w:ascii="Century Gothic" w:hAnsi="Century Gothic" w:cs="Arial"/>
          <w:i/>
          <w:sz w:val="18"/>
          <w:szCs w:val="18"/>
        </w:rPr>
        <w:t>.1</w:t>
      </w:r>
      <w:r w:rsidRPr="00CF1F53">
        <w:rPr>
          <w:rFonts w:ascii="Century Gothic" w:hAnsi="Century Gothic" w:cs="Arial"/>
          <w:sz w:val="18"/>
          <w:szCs w:val="18"/>
        </w:rPr>
        <w:t xml:space="preserve"> - L’assureur informera régulièrement (au moins une fois par an) le souscripteur de l’état des sinistres en cours, adressera copie des règlements adressés aux tiers en cas de sinistre et information du classement des dossiers.</w:t>
      </w:r>
    </w:p>
    <w:p w14:paraId="1C66DE93" w14:textId="0BFCC1AE" w:rsidR="00AB5079" w:rsidRDefault="00AB5079" w:rsidP="00C14D89">
      <w:pPr>
        <w:spacing w:after="120"/>
        <w:jc w:val="both"/>
        <w:rPr>
          <w:rFonts w:ascii="Century Gothic" w:hAnsi="Century Gothic" w:cs="Arial"/>
          <w:sz w:val="18"/>
          <w:szCs w:val="18"/>
        </w:rPr>
      </w:pPr>
    </w:p>
    <w:p w14:paraId="4E9912F1" w14:textId="77777777" w:rsidR="00242618" w:rsidRPr="00CF1F53" w:rsidRDefault="00242618" w:rsidP="00C14D89">
      <w:pPr>
        <w:spacing w:after="120"/>
        <w:jc w:val="both"/>
        <w:rPr>
          <w:rFonts w:ascii="Century Gothic" w:hAnsi="Century Gothic" w:cs="Arial"/>
          <w:sz w:val="18"/>
          <w:szCs w:val="18"/>
        </w:rPr>
      </w:pPr>
    </w:p>
    <w:p w14:paraId="428650D9"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b/>
          <w:color w:val="FFFFFF" w:themeColor="background1"/>
          <w:sz w:val="12"/>
          <w:szCs w:val="18"/>
        </w:rPr>
      </w:pPr>
    </w:p>
    <w:p w14:paraId="35D87C29" w14:textId="77777777" w:rsidR="00DF1A4A" w:rsidRPr="00242618"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8"/>
          <w:szCs w:val="18"/>
        </w:rPr>
      </w:pPr>
      <w:r w:rsidRPr="00242618">
        <w:rPr>
          <w:rFonts w:ascii="Century Gothic" w:hAnsi="Century Gothic" w:cs="Arial"/>
          <w:color w:val="FFFFFF" w:themeColor="background1"/>
          <w:sz w:val="20"/>
          <w:szCs w:val="18"/>
        </w:rPr>
        <w:t>D – Exclusions</w:t>
      </w:r>
    </w:p>
    <w:p w14:paraId="4D1FF6E1" w14:textId="77777777" w:rsidR="00DF1A4A" w:rsidRPr="00CF1F53" w:rsidRDefault="00DF1A4A" w:rsidP="00F7398A">
      <w:pPr>
        <w:shd w:val="clear" w:color="auto" w:fill="215868" w:themeFill="accent5" w:themeFillShade="80"/>
        <w:spacing w:after="0" w:line="240" w:lineRule="auto"/>
        <w:jc w:val="both"/>
        <w:rPr>
          <w:rFonts w:ascii="Century Gothic" w:hAnsi="Century Gothic" w:cs="Arial"/>
          <w:color w:val="FFFFFF" w:themeColor="background1"/>
          <w:sz w:val="12"/>
          <w:szCs w:val="18"/>
        </w:rPr>
      </w:pPr>
    </w:p>
    <w:p w14:paraId="5E4EE23D" w14:textId="7793D1CB" w:rsidR="00C14D89" w:rsidRDefault="00C14D89" w:rsidP="00C14D89">
      <w:pPr>
        <w:spacing w:after="120"/>
        <w:jc w:val="both"/>
        <w:rPr>
          <w:rFonts w:ascii="Century Gothic" w:hAnsi="Century Gothic" w:cs="Arial"/>
          <w:sz w:val="18"/>
          <w:szCs w:val="18"/>
        </w:rPr>
      </w:pPr>
    </w:p>
    <w:p w14:paraId="7CE45772" w14:textId="77777777" w:rsidR="00242618" w:rsidRPr="00CF1F53" w:rsidRDefault="00242618" w:rsidP="00C14D89">
      <w:pPr>
        <w:spacing w:after="120"/>
        <w:jc w:val="both"/>
        <w:rPr>
          <w:rFonts w:ascii="Century Gothic" w:hAnsi="Century Gothic" w:cs="Arial"/>
          <w:sz w:val="18"/>
          <w:szCs w:val="18"/>
        </w:rPr>
      </w:pPr>
    </w:p>
    <w:p w14:paraId="134A2976" w14:textId="77777777" w:rsidR="00C14D89" w:rsidRPr="00CF1F53" w:rsidRDefault="00C14D89" w:rsidP="00C14D89">
      <w:pPr>
        <w:spacing w:after="120"/>
        <w:jc w:val="both"/>
        <w:rPr>
          <w:rFonts w:ascii="Century Gothic" w:hAnsi="Century Gothic" w:cs="Arial"/>
          <w:b/>
          <w:bCs/>
          <w:sz w:val="18"/>
          <w:szCs w:val="18"/>
        </w:rPr>
      </w:pPr>
      <w:r w:rsidRPr="00CF1F53">
        <w:rPr>
          <w:rFonts w:ascii="Century Gothic" w:hAnsi="Century Gothic" w:cs="Arial"/>
          <w:b/>
          <w:bCs/>
          <w:sz w:val="18"/>
          <w:szCs w:val="18"/>
          <w:u w:val="single"/>
        </w:rPr>
        <w:t>Nonobstant toutes autres dispositions contraires, sont seuls exclus de la garantie</w:t>
      </w:r>
      <w:r w:rsidRPr="00CF1F53">
        <w:rPr>
          <w:rFonts w:ascii="Century Gothic" w:hAnsi="Century Gothic" w:cs="Arial"/>
          <w:b/>
          <w:bCs/>
          <w:sz w:val="18"/>
          <w:szCs w:val="18"/>
        </w:rPr>
        <w:t> :</w:t>
      </w:r>
    </w:p>
    <w:p w14:paraId="1F254B8B" w14:textId="77777777" w:rsidR="00C14D89" w:rsidRPr="00CF1F53" w:rsidRDefault="00C14D89" w:rsidP="00242618">
      <w:pPr>
        <w:spacing w:afterLines="40" w:after="96"/>
        <w:jc w:val="both"/>
        <w:rPr>
          <w:rFonts w:ascii="Century Gothic" w:hAnsi="Century Gothic" w:cs="Arial"/>
          <w:sz w:val="18"/>
          <w:szCs w:val="18"/>
        </w:rPr>
      </w:pPr>
    </w:p>
    <w:p w14:paraId="2D02574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 – Les dommages causés par la faute intentionnelle ou dolosive du représentant légal du souscripteur ;</w:t>
      </w:r>
    </w:p>
    <w:p w14:paraId="37678EF3" w14:textId="77777777" w:rsidR="00825DC5" w:rsidRPr="00CF1F53" w:rsidRDefault="00825DC5" w:rsidP="00242618">
      <w:pPr>
        <w:spacing w:afterLines="40" w:after="96"/>
        <w:jc w:val="both"/>
        <w:rPr>
          <w:rFonts w:ascii="Century Gothic" w:hAnsi="Century Gothic" w:cs="Arial"/>
          <w:b/>
          <w:sz w:val="18"/>
          <w:szCs w:val="18"/>
        </w:rPr>
      </w:pPr>
    </w:p>
    <w:p w14:paraId="757024B8"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D.2 – Les dommages résultant d’actes de terrorisme ou d’attentats. </w:t>
      </w:r>
      <w:r w:rsidRPr="00CF1F53">
        <w:rPr>
          <w:rFonts w:ascii="Century Gothic" w:hAnsi="Century Gothic" w:cs="Arial"/>
          <w:sz w:val="18"/>
          <w:szCs w:val="18"/>
        </w:rPr>
        <w:t>Toutefois, la garantie de ces dommages demeure acquise lorsque la responsabilité de l’assuré est recherchée pour défaut d’organisation ;</w:t>
      </w:r>
    </w:p>
    <w:p w14:paraId="6A3DA1E0" w14:textId="77777777" w:rsidR="00825DC5" w:rsidRPr="00CF1F53" w:rsidRDefault="00825DC5" w:rsidP="00242618">
      <w:pPr>
        <w:spacing w:afterLines="40" w:after="96"/>
        <w:jc w:val="both"/>
        <w:rPr>
          <w:rFonts w:ascii="Century Gothic" w:hAnsi="Century Gothic" w:cs="Arial"/>
          <w:b/>
          <w:sz w:val="18"/>
          <w:szCs w:val="18"/>
        </w:rPr>
      </w:pPr>
    </w:p>
    <w:p w14:paraId="5977F21A"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D.3 – Les dommages occasionnés par la guerre civile ou étrangère ;</w:t>
      </w:r>
    </w:p>
    <w:p w14:paraId="698FC694" w14:textId="77777777" w:rsidR="00825DC5" w:rsidRPr="00CF1F53" w:rsidRDefault="00825DC5" w:rsidP="00242618">
      <w:pPr>
        <w:spacing w:afterLines="40" w:after="96"/>
        <w:jc w:val="both"/>
        <w:rPr>
          <w:rFonts w:ascii="Century Gothic" w:hAnsi="Century Gothic" w:cs="Arial"/>
          <w:b/>
          <w:sz w:val="18"/>
          <w:szCs w:val="18"/>
        </w:rPr>
      </w:pPr>
    </w:p>
    <w:p w14:paraId="4BC214A0"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D.4 – Les dommages causés par :</w:t>
      </w:r>
    </w:p>
    <w:p w14:paraId="1EF6114F"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des armes ou engins destinés à exploser par modification de structure du noyau de l’atome ;</w:t>
      </w:r>
    </w:p>
    <w:p w14:paraId="447E59E0"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tout combustible nucléaire, produit ou déchet radioactif ou toute autre source de rayonnements ionisants si les dommages :</w:t>
      </w:r>
    </w:p>
    <w:p w14:paraId="55B40487"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frappent directement une installation nucléaire ;</w:t>
      </w:r>
    </w:p>
    <w:p w14:paraId="10C5E61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engagent la responsabilité exclusive d’un exploitant d’installation nucléaire ;</w:t>
      </w:r>
    </w:p>
    <w:p w14:paraId="5C7A859E" w14:textId="77777777" w:rsidR="00825DC5" w:rsidRPr="00CF1F53" w:rsidRDefault="00825DC5" w:rsidP="00242618">
      <w:pPr>
        <w:numPr>
          <w:ilvl w:val="1"/>
          <w:numId w:val="4"/>
        </w:numPr>
        <w:spacing w:afterLines="40" w:after="96"/>
        <w:ind w:left="993"/>
        <w:jc w:val="both"/>
        <w:rPr>
          <w:rFonts w:ascii="Century Gothic" w:hAnsi="Century Gothic" w:cs="Arial"/>
          <w:b/>
          <w:bCs/>
          <w:sz w:val="18"/>
          <w:szCs w:val="18"/>
        </w:rPr>
      </w:pPr>
      <w:r w:rsidRPr="00CF1F53">
        <w:rPr>
          <w:rFonts w:ascii="Century Gothic" w:hAnsi="Century Gothic" w:cs="Arial"/>
          <w:b/>
          <w:bCs/>
          <w:sz w:val="18"/>
          <w:szCs w:val="18"/>
        </w:rPr>
        <w:t>ou trouvent leur origine dans la fourniture de biens ou services concernant une installation nucléaire.</w:t>
      </w:r>
    </w:p>
    <w:p w14:paraId="2FBFA2B6" w14:textId="77777777" w:rsidR="00825DC5" w:rsidRPr="00450BF4"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b/>
          <w:sz w:val="18"/>
          <w:szCs w:val="18"/>
        </w:rPr>
        <w:t xml:space="preserve">- toute source de rayonnements ionisants destinée à être utilisée hors d’une installation nucléaire à des fins industrielles, commerciales, agricoles, scientifiques ou médicales. </w:t>
      </w:r>
      <w:r w:rsidRPr="00450BF4">
        <w:rPr>
          <w:rFonts w:ascii="Century Gothic" w:hAnsi="Century Gothic" w:cs="Arial"/>
          <w:sz w:val="18"/>
          <w:szCs w:val="18"/>
        </w:rPr>
        <w:t>Cette disposition ne s’applique pas aux dommages causés par des sources de rayonnements ionisants (radionucléides ou appareils générateurs de rayons X) utilisées ou destinées à être utilisées en France, hors d’une installation nucléaire, à des fins industrielles ou médicales, lorsque l’activité nucléaire :</w:t>
      </w:r>
    </w:p>
    <w:p w14:paraId="41FF0E3B"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t>met en œuvre des substances radioactives n’entrainant pas un régime d’autorisation dans le cadre de la nomenclature des Installations Classées pour l’Environnement (ICPE).</w:t>
      </w:r>
    </w:p>
    <w:p w14:paraId="39556B6F" w14:textId="77777777" w:rsidR="00825DC5" w:rsidRPr="00450BF4" w:rsidRDefault="00825DC5" w:rsidP="00242618">
      <w:pPr>
        <w:numPr>
          <w:ilvl w:val="1"/>
          <w:numId w:val="4"/>
        </w:numPr>
        <w:spacing w:afterLines="40" w:after="96"/>
        <w:ind w:left="993"/>
        <w:jc w:val="both"/>
        <w:rPr>
          <w:rFonts w:ascii="Century Gothic" w:hAnsi="Century Gothic" w:cs="Arial"/>
          <w:sz w:val="18"/>
          <w:szCs w:val="18"/>
        </w:rPr>
      </w:pPr>
      <w:r w:rsidRPr="00450BF4">
        <w:rPr>
          <w:rFonts w:ascii="Century Gothic" w:hAnsi="Century Gothic" w:cs="Arial"/>
          <w:sz w:val="18"/>
          <w:szCs w:val="18"/>
        </w:rPr>
        <w:lastRenderedPageBreak/>
        <w:t>ne relève pas non plus d’un régime d’autorisation au titre de la réglementation relative à la prévention des risques sanitaires liés à l’environnement et au travail (article R 1333-23 du Code de la Santé Publique).</w:t>
      </w:r>
    </w:p>
    <w:p w14:paraId="1D07437D" w14:textId="77777777" w:rsidR="00825DC5" w:rsidRPr="00CF1F53" w:rsidRDefault="00825DC5" w:rsidP="00242618">
      <w:pPr>
        <w:spacing w:afterLines="40" w:after="96"/>
        <w:jc w:val="both"/>
        <w:rPr>
          <w:rFonts w:ascii="Century Gothic" w:hAnsi="Century Gothic" w:cs="Arial"/>
          <w:b/>
          <w:sz w:val="18"/>
          <w:szCs w:val="18"/>
        </w:rPr>
      </w:pPr>
    </w:p>
    <w:p w14:paraId="3AB4D4CC"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D.5 – Les conséquences de l’application à l’assuré des dispositions prévues par les articles 1792 à 1792-6 et 2270 du Code civil, ainsi que des principes qui s’inspirent des mêmes articles lorsque le droit administratif est applicable.</w:t>
      </w:r>
    </w:p>
    <w:p w14:paraId="46546D67" w14:textId="77777777" w:rsidR="00825DC5" w:rsidRPr="00CF1F53" w:rsidRDefault="00825DC5" w:rsidP="00242618">
      <w:pPr>
        <w:spacing w:afterLines="40" w:after="96"/>
        <w:jc w:val="both"/>
        <w:rPr>
          <w:rFonts w:ascii="Century Gothic" w:hAnsi="Century Gothic" w:cs="Arial"/>
          <w:b/>
          <w:sz w:val="18"/>
          <w:szCs w:val="18"/>
        </w:rPr>
      </w:pPr>
    </w:p>
    <w:p w14:paraId="2FF5D35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D.6 – Les dommages causés par une atteinte à l’environnement, dès lors que cette atteinte est soit :</w:t>
      </w:r>
    </w:p>
    <w:p w14:paraId="666F9C73"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non accidentelle, survenant dans les sites du souscripteur ;</w:t>
      </w:r>
    </w:p>
    <w:p w14:paraId="28532A27"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survenant du fait de l’exploitation par l’assuré d’une installation classée pour la protection de l’environnement et soumise à autorisation ou enregistrement au titre des articles L 512-1 à L 512-7-7 du Code de l’environnement) ;</w:t>
      </w:r>
    </w:p>
    <w:p w14:paraId="19D461F5"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résultant d’une défectuosité des installations de stockage, de confinement, de transport ou traitement de produits ou déchets polluants connus du souscripteur au moment du sinistre ;</w:t>
      </w:r>
    </w:p>
    <w:p w14:paraId="03BEAF20" w14:textId="77777777" w:rsidR="00825DC5" w:rsidRPr="00CF1F53" w:rsidRDefault="00825DC5" w:rsidP="00242618">
      <w:pPr>
        <w:spacing w:afterLines="40" w:after="96"/>
        <w:jc w:val="both"/>
        <w:rPr>
          <w:rFonts w:ascii="Century Gothic" w:hAnsi="Century Gothic" w:cs="Arial"/>
          <w:b/>
          <w:sz w:val="18"/>
          <w:szCs w:val="18"/>
        </w:rPr>
      </w:pPr>
    </w:p>
    <w:p w14:paraId="45511E2A" w14:textId="7F273729"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 xml:space="preserve">D.7 – Les dommages matériels et immatériels </w:t>
      </w:r>
      <w:r w:rsidR="00472B28" w:rsidRPr="005E77C6">
        <w:rPr>
          <w:rFonts w:ascii="Century Gothic" w:eastAsia="Times New Roman" w:hAnsi="Century Gothic" w:cs="Arial"/>
          <w:sz w:val="18"/>
          <w:szCs w:val="18"/>
          <w:lang w:eastAsia="fr-FR"/>
        </w:rPr>
        <w:t xml:space="preserve">(risques locatifs, recours des voisins et des tiers…) </w:t>
      </w:r>
      <w:r w:rsidRPr="00CF1F53">
        <w:rPr>
          <w:rFonts w:ascii="Century Gothic" w:hAnsi="Century Gothic" w:cs="Arial"/>
          <w:b/>
          <w:sz w:val="18"/>
          <w:szCs w:val="18"/>
        </w:rPr>
        <w:t>résultant d’incendie, d’explosion, ou dus à l’action des eaux, lorsqu’ils sont consécutifs à des évé</w:t>
      </w:r>
      <w:r w:rsidR="00450BF4">
        <w:rPr>
          <w:rFonts w:ascii="Century Gothic" w:hAnsi="Century Gothic" w:cs="Arial"/>
          <w:b/>
          <w:sz w:val="18"/>
          <w:szCs w:val="18"/>
        </w:rPr>
        <w:t>n</w:t>
      </w:r>
      <w:r w:rsidRPr="00CF1F53">
        <w:rPr>
          <w:rFonts w:ascii="Century Gothic" w:hAnsi="Century Gothic" w:cs="Arial"/>
          <w:b/>
          <w:sz w:val="18"/>
          <w:szCs w:val="18"/>
        </w:rPr>
        <w:t xml:space="preserve">ements prenant naissance dans les locaux dont l’assuré est propriétaire ou occupant au sens de la législation sur les loyers. </w:t>
      </w:r>
      <w:r w:rsidRPr="00450BF4">
        <w:rPr>
          <w:rFonts w:ascii="Century Gothic" w:hAnsi="Century Gothic" w:cs="Arial"/>
          <w:sz w:val="18"/>
          <w:szCs w:val="18"/>
        </w:rPr>
        <w:t xml:space="preserve">Toutefois, la garantie demeure acquise lorsque ces dommages surviennent dans des locaux dont le souscripteur </w:t>
      </w:r>
      <w:proofErr w:type="spellStart"/>
      <w:r w:rsidRPr="00450BF4">
        <w:rPr>
          <w:rFonts w:ascii="Century Gothic" w:hAnsi="Century Gothic" w:cs="Arial"/>
          <w:sz w:val="18"/>
          <w:szCs w:val="18"/>
        </w:rPr>
        <w:t>a</w:t>
      </w:r>
      <w:proofErr w:type="spellEnd"/>
      <w:r w:rsidRPr="00450BF4">
        <w:rPr>
          <w:rFonts w:ascii="Century Gothic" w:hAnsi="Century Gothic" w:cs="Arial"/>
          <w:sz w:val="18"/>
          <w:szCs w:val="18"/>
        </w:rPr>
        <w:t xml:space="preserve"> l’usage ou la jouissance pour une durée n’excédant pas 60 jours consécutifs.</w:t>
      </w:r>
    </w:p>
    <w:p w14:paraId="53FF0C4B" w14:textId="77777777" w:rsidR="00825DC5" w:rsidRPr="00CF1F53" w:rsidRDefault="00825DC5" w:rsidP="00242618">
      <w:pPr>
        <w:spacing w:afterLines="40" w:after="96"/>
        <w:jc w:val="both"/>
        <w:rPr>
          <w:rFonts w:ascii="Century Gothic" w:hAnsi="Century Gothic" w:cs="Arial"/>
          <w:b/>
          <w:sz w:val="18"/>
          <w:szCs w:val="18"/>
        </w:rPr>
      </w:pPr>
    </w:p>
    <w:p w14:paraId="7A878DAE" w14:textId="62269E8F" w:rsidR="00825DC5" w:rsidRPr="00CF1F53" w:rsidRDefault="00825DC5" w:rsidP="00242618">
      <w:pPr>
        <w:spacing w:afterLines="40" w:after="96"/>
        <w:jc w:val="both"/>
        <w:rPr>
          <w:rFonts w:ascii="Century Gothic" w:hAnsi="Century Gothic" w:cs="Arial"/>
          <w:b/>
          <w:sz w:val="18"/>
          <w:szCs w:val="18"/>
          <w:u w:val="single"/>
        </w:rPr>
      </w:pPr>
      <w:r w:rsidRPr="00CF1F53">
        <w:rPr>
          <w:rFonts w:ascii="Century Gothic" w:hAnsi="Century Gothic" w:cs="Arial"/>
          <w:b/>
          <w:sz w:val="18"/>
          <w:szCs w:val="18"/>
        </w:rPr>
        <w:t xml:space="preserve">D.8 - Les dommages causés </w:t>
      </w:r>
      <w:r w:rsidR="009A7DF9" w:rsidRPr="00CF1F53">
        <w:rPr>
          <w:rFonts w:ascii="Century Gothic" w:hAnsi="Century Gothic" w:cs="Arial"/>
          <w:b/>
          <w:sz w:val="18"/>
          <w:szCs w:val="18"/>
        </w:rPr>
        <w:t xml:space="preserve">lors de la circulation </w:t>
      </w:r>
      <w:r w:rsidRPr="00CF1F53">
        <w:rPr>
          <w:rFonts w:ascii="Century Gothic" w:hAnsi="Century Gothic" w:cs="Arial"/>
          <w:b/>
          <w:sz w:val="18"/>
          <w:szCs w:val="18"/>
        </w:rPr>
        <w:t>par les véhicules terrestres à moteur</w:t>
      </w:r>
      <w:r w:rsidR="0068369C" w:rsidRPr="00CF1F53">
        <w:rPr>
          <w:rFonts w:ascii="Century Gothic" w:hAnsi="Century Gothic" w:cs="Arial"/>
          <w:b/>
          <w:sz w:val="18"/>
          <w:szCs w:val="18"/>
        </w:rPr>
        <w:t xml:space="preserve">, et remorques de plus de 750 kg de PTAC, </w:t>
      </w:r>
      <w:r w:rsidRPr="00CF1F53">
        <w:rPr>
          <w:rFonts w:ascii="Century Gothic" w:hAnsi="Century Gothic" w:cs="Arial"/>
          <w:b/>
          <w:sz w:val="18"/>
          <w:szCs w:val="18"/>
        </w:rPr>
        <w:t xml:space="preserve">dont l’assuré est civilement responsable </w:t>
      </w:r>
      <w:r w:rsidRPr="00CF1F53">
        <w:rPr>
          <w:rFonts w:ascii="Century Gothic" w:hAnsi="Century Gothic" w:cs="Arial"/>
          <w:b/>
          <w:bCs/>
          <w:sz w:val="18"/>
          <w:szCs w:val="18"/>
          <w:u w:val="single"/>
        </w:rPr>
        <w:t xml:space="preserve">sous réserve des différentes dispositions du présent cahier des charges, et en ce qui concerne notamment </w:t>
      </w:r>
      <w:r w:rsidRPr="00CF1F53">
        <w:rPr>
          <w:rFonts w:ascii="Century Gothic" w:hAnsi="Century Gothic" w:cs="Arial"/>
          <w:b/>
          <w:bCs/>
          <w:sz w:val="18"/>
          <w:szCs w:val="18"/>
        </w:rPr>
        <w:t>:</w:t>
      </w:r>
    </w:p>
    <w:p w14:paraId="4133FE68" w14:textId="77777777"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D.8.1</w:t>
      </w:r>
      <w:r w:rsidRPr="00CF1F53">
        <w:rPr>
          <w:rFonts w:ascii="Century Gothic" w:hAnsi="Century Gothic" w:cs="Arial"/>
          <w:sz w:val="18"/>
          <w:szCs w:val="18"/>
        </w:rPr>
        <w:t xml:space="preserve"> - ceux causés par un véhicule terrestre à moteur dont l'assuré n'est ni propriétaire, ni locataire, ni détenteur et que ses préposés ou toute personne dont il pourrait être appelé à répondre, utilisent ou déplacent.</w:t>
      </w:r>
    </w:p>
    <w:p w14:paraId="799964CC" w14:textId="77777777" w:rsidR="00242618" w:rsidRDefault="00242618" w:rsidP="00242618">
      <w:pPr>
        <w:spacing w:afterLines="40" w:after="96"/>
        <w:ind w:left="284"/>
        <w:jc w:val="both"/>
        <w:rPr>
          <w:rFonts w:ascii="Century Gothic" w:hAnsi="Century Gothic" w:cs="Arial"/>
          <w:i/>
          <w:sz w:val="18"/>
          <w:szCs w:val="18"/>
        </w:rPr>
      </w:pPr>
    </w:p>
    <w:p w14:paraId="45482F8B" w14:textId="5EFBB69C"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D.8.2</w:t>
      </w:r>
      <w:r w:rsidRPr="00CF1F53">
        <w:rPr>
          <w:rFonts w:ascii="Century Gothic" w:hAnsi="Century Gothic" w:cs="Arial"/>
          <w:sz w:val="18"/>
          <w:szCs w:val="18"/>
        </w:rPr>
        <w:t xml:space="preserve"> - ceux causés par un véhicule terrestre à moteur lorsque l'origine des dommages se trouve dans les équipements liés à la fonction « outil » en complément ou à défaut d’assurances souscrites par ailleurs.</w:t>
      </w:r>
    </w:p>
    <w:p w14:paraId="1068FE5D" w14:textId="6E6CF333" w:rsidR="00825DC5" w:rsidRPr="003F217F" w:rsidRDefault="00825DC5" w:rsidP="00242618">
      <w:pPr>
        <w:spacing w:afterLines="40" w:after="96"/>
        <w:ind w:left="284"/>
        <w:jc w:val="both"/>
        <w:rPr>
          <w:rFonts w:ascii="Century Gothic" w:hAnsi="Century Gothic" w:cs="Arial"/>
          <w:sz w:val="18"/>
          <w:szCs w:val="16"/>
        </w:rPr>
      </w:pPr>
    </w:p>
    <w:p w14:paraId="26F2FA32" w14:textId="77777777" w:rsidR="00825DC5" w:rsidRPr="00CF1F53" w:rsidRDefault="00825DC5" w:rsidP="00242618">
      <w:pPr>
        <w:spacing w:afterLines="40" w:after="96"/>
        <w:ind w:left="284"/>
        <w:jc w:val="both"/>
        <w:rPr>
          <w:rFonts w:ascii="Century Gothic" w:hAnsi="Century Gothic" w:cs="Arial"/>
          <w:sz w:val="18"/>
          <w:szCs w:val="18"/>
        </w:rPr>
      </w:pPr>
      <w:r w:rsidRPr="00CF1F53">
        <w:rPr>
          <w:rFonts w:ascii="Century Gothic" w:hAnsi="Century Gothic" w:cs="Arial"/>
          <w:i/>
          <w:sz w:val="18"/>
          <w:szCs w:val="18"/>
        </w:rPr>
        <w:t>D.8.3</w:t>
      </w:r>
      <w:r w:rsidRPr="00CF1F53">
        <w:rPr>
          <w:rFonts w:ascii="Century Gothic" w:hAnsi="Century Gothic" w:cs="Arial"/>
          <w:sz w:val="18"/>
          <w:szCs w:val="18"/>
        </w:rPr>
        <w:t xml:space="preserve"> - ceux relevant d’un défaut d’organisation / de fonctionnement de l’assuré suite à un accident de la circulation, ou lorsqu’il est mis en cause du fait de ses activités de réparation / entretien de ses véhicules.</w:t>
      </w:r>
    </w:p>
    <w:p w14:paraId="527523C9" w14:textId="77777777" w:rsidR="00825DC5" w:rsidRPr="00CF1F53" w:rsidRDefault="00825DC5" w:rsidP="00242618">
      <w:pPr>
        <w:spacing w:afterLines="40" w:after="96"/>
        <w:jc w:val="both"/>
        <w:rPr>
          <w:rFonts w:ascii="Century Gothic" w:hAnsi="Century Gothic" w:cs="Arial"/>
          <w:b/>
          <w:sz w:val="18"/>
          <w:szCs w:val="18"/>
        </w:rPr>
      </w:pPr>
    </w:p>
    <w:p w14:paraId="72EAA4C4"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D.9 – Les dommages causés au cours d’épreuves, courses, compétitions ou exhibitions (ou de leurs essais), comportant des véhicules terrestres à moteur et soumises par la réglementation en vigueur à l’autorisation préalable des pouvoirs publics.</w:t>
      </w:r>
    </w:p>
    <w:p w14:paraId="2EBFEFBC" w14:textId="77777777" w:rsidR="00825DC5" w:rsidRPr="00CF1F53" w:rsidRDefault="00825DC5" w:rsidP="00242618">
      <w:pPr>
        <w:spacing w:afterLines="40" w:after="96"/>
        <w:jc w:val="both"/>
        <w:rPr>
          <w:rFonts w:ascii="Century Gothic" w:hAnsi="Century Gothic" w:cs="Arial"/>
          <w:b/>
          <w:sz w:val="18"/>
          <w:szCs w:val="18"/>
        </w:rPr>
      </w:pPr>
    </w:p>
    <w:p w14:paraId="145CD4F1"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D.10 – Les dommages résultant d’un vol ou d’une tentative de vol commis par les préposés du souscripteur si aucune plainte n’a été déposée à leur encontre.</w:t>
      </w:r>
    </w:p>
    <w:p w14:paraId="4861ECA1" w14:textId="77777777" w:rsidR="00825DC5" w:rsidRPr="00CF1F53" w:rsidRDefault="00825DC5" w:rsidP="00242618">
      <w:pPr>
        <w:spacing w:afterLines="40" w:after="96"/>
        <w:jc w:val="both"/>
        <w:rPr>
          <w:rFonts w:ascii="Century Gothic" w:hAnsi="Century Gothic" w:cs="Arial"/>
          <w:b/>
          <w:sz w:val="18"/>
          <w:szCs w:val="18"/>
        </w:rPr>
      </w:pPr>
    </w:p>
    <w:p w14:paraId="6FBFB679" w14:textId="77777777" w:rsidR="00825DC5" w:rsidRPr="00CF1F53" w:rsidRDefault="00825DC5" w:rsidP="00242618">
      <w:pPr>
        <w:spacing w:afterLines="40" w:after="96"/>
        <w:jc w:val="both"/>
        <w:rPr>
          <w:rFonts w:ascii="Century Gothic" w:hAnsi="Century Gothic" w:cs="Arial"/>
          <w:b/>
          <w:sz w:val="18"/>
          <w:szCs w:val="18"/>
        </w:rPr>
      </w:pPr>
      <w:r w:rsidRPr="00CF1F53">
        <w:rPr>
          <w:rFonts w:ascii="Century Gothic" w:hAnsi="Century Gothic" w:cs="Arial"/>
          <w:b/>
          <w:sz w:val="18"/>
          <w:szCs w:val="18"/>
        </w:rPr>
        <w:t>D.11 – Les dommages causés par :</w:t>
      </w:r>
    </w:p>
    <w:p w14:paraId="28C845EE"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Les moisissures toxiques ;</w:t>
      </w:r>
    </w:p>
    <w:p w14:paraId="262F8C9C" w14:textId="77777777" w:rsidR="00825DC5" w:rsidRPr="00CF1F53" w:rsidRDefault="00825DC5" w:rsidP="00242618">
      <w:pPr>
        <w:spacing w:afterLines="40" w:after="96"/>
        <w:ind w:left="284"/>
        <w:jc w:val="both"/>
        <w:rPr>
          <w:rFonts w:ascii="Century Gothic" w:hAnsi="Century Gothic" w:cs="Arial"/>
          <w:b/>
          <w:sz w:val="18"/>
          <w:szCs w:val="18"/>
        </w:rPr>
      </w:pPr>
      <w:r w:rsidRPr="00CF1F53">
        <w:rPr>
          <w:rFonts w:ascii="Century Gothic" w:hAnsi="Century Gothic" w:cs="Arial"/>
          <w:b/>
          <w:sz w:val="18"/>
          <w:szCs w:val="18"/>
        </w:rPr>
        <w:t>- Les organismes génétiquement modifiés.</w:t>
      </w:r>
    </w:p>
    <w:p w14:paraId="09320BA6" w14:textId="77777777" w:rsidR="00825DC5" w:rsidRPr="004D1D00" w:rsidRDefault="00825DC5" w:rsidP="00242618">
      <w:pPr>
        <w:spacing w:afterLines="40" w:after="96"/>
        <w:jc w:val="both"/>
        <w:rPr>
          <w:rFonts w:ascii="Century Gothic" w:hAnsi="Century Gothic" w:cs="Arial"/>
          <w:b/>
          <w:sz w:val="18"/>
          <w:szCs w:val="18"/>
        </w:rPr>
      </w:pPr>
      <w:bookmarkStart w:id="9" w:name="_Hlk523735904"/>
    </w:p>
    <w:p w14:paraId="5FF5A403" w14:textId="77777777" w:rsidR="00825DC5" w:rsidRPr="004D1D00" w:rsidRDefault="00825DC5" w:rsidP="00242618">
      <w:pPr>
        <w:spacing w:afterLines="40" w:after="96"/>
        <w:jc w:val="both"/>
        <w:rPr>
          <w:rFonts w:ascii="Century Gothic" w:hAnsi="Century Gothic" w:cs="Arial"/>
          <w:b/>
          <w:sz w:val="18"/>
          <w:szCs w:val="18"/>
        </w:rPr>
      </w:pPr>
      <w:r w:rsidRPr="004D1D00">
        <w:rPr>
          <w:rFonts w:ascii="Century Gothic" w:hAnsi="Century Gothic" w:cs="Arial"/>
          <w:b/>
          <w:sz w:val="18"/>
          <w:szCs w:val="18"/>
        </w:rPr>
        <w:t>D.12 – Les dommages subis par des ouvrages ayant motivé des réserves du maître d’œuvre ou du maître d’ouvrage, ou d’un bureau de contrôle lorsque le sinistre trouve son origine dans la cause même de ces réserves, tant que celles-ci n'auront pas été levées si les intéressés n’ont pas apporté la diligence nécessaire pour réaliser les actions permettant ladite levée des réserves.</w:t>
      </w:r>
    </w:p>
    <w:bookmarkEnd w:id="9"/>
    <w:p w14:paraId="6DA1F695" w14:textId="77777777" w:rsidR="00825DC5" w:rsidRPr="004D1D00" w:rsidRDefault="00825DC5" w:rsidP="00242618">
      <w:pPr>
        <w:spacing w:afterLines="40" w:after="96"/>
        <w:jc w:val="both"/>
        <w:rPr>
          <w:rFonts w:ascii="Century Gothic" w:hAnsi="Century Gothic" w:cs="Arial"/>
          <w:b/>
          <w:sz w:val="18"/>
          <w:szCs w:val="18"/>
        </w:rPr>
      </w:pPr>
    </w:p>
    <w:p w14:paraId="797D96C1" w14:textId="77777777" w:rsidR="00825DC5" w:rsidRPr="004D1D00" w:rsidRDefault="00825DC5" w:rsidP="00242618">
      <w:pPr>
        <w:spacing w:afterLines="40" w:after="96"/>
        <w:jc w:val="both"/>
        <w:rPr>
          <w:rFonts w:ascii="Century Gothic" w:hAnsi="Century Gothic" w:cs="Arial"/>
          <w:b/>
          <w:sz w:val="18"/>
          <w:szCs w:val="18"/>
        </w:rPr>
      </w:pPr>
      <w:r w:rsidRPr="004D1D00">
        <w:rPr>
          <w:rFonts w:ascii="Century Gothic" w:hAnsi="Century Gothic" w:cs="Arial"/>
          <w:b/>
          <w:sz w:val="18"/>
          <w:szCs w:val="18"/>
        </w:rPr>
        <w:t>D.13 – Les pénalités contractuelles résultant d’un retard de livraison ou d’achèvement d’un ouvrage, sauf lorsque le retard est lié à un évènement accidentel.</w:t>
      </w:r>
    </w:p>
    <w:p w14:paraId="5390107F" w14:textId="7143F853" w:rsidR="003F1B0D" w:rsidRDefault="003F1B0D" w:rsidP="00AE6238">
      <w:pPr>
        <w:spacing w:after="120"/>
        <w:jc w:val="both"/>
        <w:rPr>
          <w:rFonts w:ascii="Century Gothic" w:hAnsi="Century Gothic" w:cs="Arial"/>
          <w:sz w:val="16"/>
          <w:szCs w:val="18"/>
        </w:rPr>
      </w:pPr>
    </w:p>
    <w:p w14:paraId="579A703A" w14:textId="5AD04672" w:rsidR="00F7398A" w:rsidRDefault="00F7398A" w:rsidP="00AE6238">
      <w:pPr>
        <w:spacing w:after="120"/>
        <w:jc w:val="both"/>
        <w:rPr>
          <w:rFonts w:ascii="Century Gothic" w:hAnsi="Century Gothic" w:cs="Arial"/>
          <w:sz w:val="16"/>
          <w:szCs w:val="18"/>
        </w:rPr>
      </w:pPr>
    </w:p>
    <w:p w14:paraId="032B7A67" w14:textId="360385FA" w:rsidR="00F7398A" w:rsidRDefault="00F7398A" w:rsidP="00AE6238">
      <w:pPr>
        <w:spacing w:after="120"/>
        <w:jc w:val="both"/>
        <w:rPr>
          <w:rFonts w:ascii="Century Gothic" w:hAnsi="Century Gothic" w:cs="Arial"/>
          <w:sz w:val="16"/>
          <w:szCs w:val="18"/>
        </w:rPr>
      </w:pPr>
    </w:p>
    <w:p w14:paraId="4037A961" w14:textId="77777777" w:rsidR="00F7398A" w:rsidRDefault="00F7398A" w:rsidP="00AE6238">
      <w:pPr>
        <w:spacing w:after="120"/>
        <w:jc w:val="both"/>
        <w:rPr>
          <w:rFonts w:ascii="Century Gothic" w:hAnsi="Century Gothic" w:cs="Arial"/>
          <w:sz w:val="16"/>
          <w:szCs w:val="18"/>
        </w:rPr>
      </w:pPr>
    </w:p>
    <w:p w14:paraId="41D1DAE7" w14:textId="77777777" w:rsidR="00D52F26" w:rsidRPr="00CF1F53" w:rsidRDefault="00D52F26" w:rsidP="00D52F26">
      <w:pPr>
        <w:spacing w:after="120"/>
        <w:jc w:val="both"/>
        <w:rPr>
          <w:rFonts w:ascii="Century Gothic" w:hAnsi="Century Gothic" w:cs="Arial"/>
          <w:sz w:val="16"/>
          <w:szCs w:val="18"/>
        </w:rPr>
      </w:pPr>
    </w:p>
    <w:p w14:paraId="2AC79DFF"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704FD74" w14:textId="26E1914C"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 xml:space="preserve">ARTICLE </w:t>
      </w:r>
      <w:r w:rsidR="00E93604">
        <w:rPr>
          <w:rFonts w:ascii="Century Gothic" w:hAnsi="Century Gothic" w:cs="Arial"/>
          <w:bCs/>
          <w:color w:val="FFFFFF" w:themeColor="background1"/>
          <w:sz w:val="20"/>
          <w:szCs w:val="18"/>
        </w:rPr>
        <w:t>3</w:t>
      </w:r>
      <w:r w:rsidRPr="003F217F">
        <w:rPr>
          <w:rFonts w:ascii="Century Gothic" w:hAnsi="Century Gothic" w:cs="Arial"/>
          <w:bCs/>
          <w:color w:val="FFFFFF" w:themeColor="background1"/>
          <w:sz w:val="20"/>
          <w:szCs w:val="18"/>
        </w:rPr>
        <w:t xml:space="preserve"> </w:t>
      </w:r>
      <w:r w:rsidR="00D52F26" w:rsidRPr="003F217F">
        <w:rPr>
          <w:rFonts w:ascii="Century Gothic" w:hAnsi="Century Gothic" w:cs="Arial"/>
          <w:bCs/>
          <w:color w:val="FFFFFF" w:themeColor="background1"/>
          <w:sz w:val="20"/>
          <w:szCs w:val="18"/>
        </w:rPr>
        <w:t>– ELEMENTS D’INFORMATIONS TECHNIQUES</w:t>
      </w:r>
    </w:p>
    <w:p w14:paraId="257C1F5D"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25CBEC8F" w14:textId="77777777" w:rsidR="00D52F26" w:rsidRPr="00CF1F53" w:rsidRDefault="00D52F26" w:rsidP="00D52F26">
      <w:pPr>
        <w:spacing w:after="120"/>
        <w:jc w:val="both"/>
        <w:rPr>
          <w:rFonts w:ascii="Century Gothic" w:hAnsi="Century Gothic" w:cs="Arial"/>
          <w:sz w:val="18"/>
          <w:szCs w:val="18"/>
        </w:rPr>
      </w:pPr>
    </w:p>
    <w:p w14:paraId="4ED0F694" w14:textId="77777777" w:rsidR="004D1D00" w:rsidRPr="004D1D00" w:rsidRDefault="004D1D00" w:rsidP="004D1D00">
      <w:pPr>
        <w:spacing w:after="120"/>
        <w:jc w:val="both"/>
        <w:rPr>
          <w:rFonts w:ascii="Century Gothic" w:hAnsi="Century Gothic" w:cs="Arial"/>
          <w:bCs/>
          <w:sz w:val="18"/>
          <w:szCs w:val="18"/>
        </w:rPr>
      </w:pPr>
      <w:r w:rsidRPr="004D1D00">
        <w:rPr>
          <w:rFonts w:ascii="Century Gothic" w:hAnsi="Century Gothic" w:cs="Arial"/>
          <w:bCs/>
          <w:sz w:val="18"/>
          <w:szCs w:val="18"/>
        </w:rPr>
        <w:t xml:space="preserve">Il est joint en annexe un questionnaire d’appréciation des risques. Ce questionnaire fait partie intégrante du présent cahier des clauses particulières. </w:t>
      </w:r>
    </w:p>
    <w:p w14:paraId="50497D10" w14:textId="14E5A677" w:rsidR="00280A95" w:rsidRPr="00280A95" w:rsidRDefault="00280A95" w:rsidP="00280A95">
      <w:pPr>
        <w:rPr>
          <w:rFonts w:ascii="Century Gothic" w:hAnsi="Century Gothic" w:cs="Arial"/>
          <w:bCs/>
          <w:color w:val="E36C0A" w:themeColor="accent6" w:themeShade="BF"/>
          <w:sz w:val="18"/>
          <w:szCs w:val="18"/>
        </w:rPr>
      </w:pPr>
    </w:p>
    <w:tbl>
      <w:tblPr>
        <w:tblW w:w="5000" w:type="pct"/>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6" w:space="0" w:color="D9D9D9" w:themeColor="background1" w:themeShade="D9"/>
          <w:insideV w:val="single" w:sz="6" w:space="0" w:color="D9D9D9" w:themeColor="background1" w:themeShade="D9"/>
        </w:tblBorders>
        <w:shd w:val="clear" w:color="auto" w:fill="FFFFFF"/>
        <w:tblCellMar>
          <w:left w:w="0" w:type="dxa"/>
          <w:right w:w="0" w:type="dxa"/>
        </w:tblCellMar>
        <w:tblLook w:val="04A0" w:firstRow="1" w:lastRow="0" w:firstColumn="1" w:lastColumn="0" w:noHBand="0" w:noVBand="1"/>
      </w:tblPr>
      <w:tblGrid>
        <w:gridCol w:w="4656"/>
        <w:gridCol w:w="1994"/>
        <w:gridCol w:w="1994"/>
        <w:gridCol w:w="1994"/>
      </w:tblGrid>
      <w:tr w:rsidR="00280A95" w:rsidRPr="00280A95" w14:paraId="7D8598F6" w14:textId="77777777" w:rsidTr="00280A95">
        <w:trPr>
          <w:trHeight w:val="258"/>
        </w:trPr>
        <w:tc>
          <w:tcPr>
            <w:tcW w:w="2188" w:type="pct"/>
            <w:shd w:val="clear" w:color="auto" w:fill="F2F2F2" w:themeFill="background1" w:themeFillShade="F2"/>
            <w:tcMar>
              <w:top w:w="0" w:type="dxa"/>
              <w:left w:w="70" w:type="dxa"/>
              <w:bottom w:w="0" w:type="dxa"/>
              <w:right w:w="70" w:type="dxa"/>
            </w:tcMar>
            <w:vAlign w:val="center"/>
            <w:hideMark/>
          </w:tcPr>
          <w:p w14:paraId="3FE66D46" w14:textId="4E352DEE" w:rsidR="00280A95" w:rsidRPr="00280A95" w:rsidRDefault="00280A95" w:rsidP="00280A95">
            <w:pPr>
              <w:spacing w:after="0"/>
              <w:jc w:val="center"/>
              <w:rPr>
                <w:rFonts w:ascii="Century Gothic" w:hAnsi="Century Gothic" w:cs="Arial"/>
                <w:b/>
                <w:sz w:val="18"/>
                <w:szCs w:val="18"/>
              </w:rPr>
            </w:pPr>
            <w:r w:rsidRPr="00280A95">
              <w:rPr>
                <w:rFonts w:ascii="Century Gothic" w:hAnsi="Century Gothic" w:cs="Arial"/>
                <w:b/>
                <w:sz w:val="18"/>
                <w:szCs w:val="18"/>
              </w:rPr>
              <w:t> Le tonnage sur 2024 et majorées du taux de progression du BP pour 2025 et 2026</w:t>
            </w:r>
          </w:p>
        </w:tc>
        <w:tc>
          <w:tcPr>
            <w:tcW w:w="937" w:type="pct"/>
            <w:shd w:val="clear" w:color="auto" w:fill="689CA0"/>
            <w:tcMar>
              <w:top w:w="0" w:type="dxa"/>
              <w:left w:w="70" w:type="dxa"/>
              <w:bottom w:w="0" w:type="dxa"/>
              <w:right w:w="70" w:type="dxa"/>
            </w:tcMar>
            <w:vAlign w:val="center"/>
            <w:hideMark/>
          </w:tcPr>
          <w:p w14:paraId="05FAE5EF" w14:textId="77777777" w:rsidR="00280A95" w:rsidRPr="00280A95" w:rsidRDefault="00280A95" w:rsidP="00280A95">
            <w:pPr>
              <w:spacing w:after="0"/>
              <w:jc w:val="center"/>
              <w:rPr>
                <w:rFonts w:ascii="Century Gothic" w:hAnsi="Century Gothic" w:cs="Arial"/>
                <w:bCs/>
                <w:color w:val="FFFFFF" w:themeColor="background1"/>
                <w:sz w:val="24"/>
                <w:szCs w:val="24"/>
              </w:rPr>
            </w:pPr>
            <w:r w:rsidRPr="00280A95">
              <w:rPr>
                <w:rFonts w:ascii="Century Gothic" w:hAnsi="Century Gothic" w:cs="Arial"/>
                <w:b/>
                <w:bCs/>
                <w:color w:val="FFFFFF" w:themeColor="background1"/>
                <w:sz w:val="24"/>
                <w:szCs w:val="24"/>
              </w:rPr>
              <w:t>2024</w:t>
            </w:r>
          </w:p>
        </w:tc>
        <w:tc>
          <w:tcPr>
            <w:tcW w:w="937" w:type="pct"/>
            <w:shd w:val="clear" w:color="auto" w:fill="689CA0"/>
            <w:tcMar>
              <w:top w:w="0" w:type="dxa"/>
              <w:left w:w="70" w:type="dxa"/>
              <w:bottom w:w="0" w:type="dxa"/>
              <w:right w:w="70" w:type="dxa"/>
            </w:tcMar>
            <w:vAlign w:val="center"/>
            <w:hideMark/>
          </w:tcPr>
          <w:p w14:paraId="0553AA97" w14:textId="77777777" w:rsidR="00280A95" w:rsidRPr="00280A95" w:rsidRDefault="00280A95" w:rsidP="00280A95">
            <w:pPr>
              <w:spacing w:after="0"/>
              <w:jc w:val="center"/>
              <w:rPr>
                <w:rFonts w:ascii="Century Gothic" w:hAnsi="Century Gothic" w:cs="Arial"/>
                <w:bCs/>
                <w:color w:val="FFFFFF" w:themeColor="background1"/>
                <w:sz w:val="24"/>
                <w:szCs w:val="24"/>
              </w:rPr>
            </w:pPr>
            <w:r w:rsidRPr="00280A95">
              <w:rPr>
                <w:rFonts w:ascii="Century Gothic" w:hAnsi="Century Gothic" w:cs="Arial"/>
                <w:b/>
                <w:bCs/>
                <w:color w:val="FFFFFF" w:themeColor="background1"/>
                <w:sz w:val="24"/>
                <w:szCs w:val="24"/>
              </w:rPr>
              <w:t>2025</w:t>
            </w:r>
          </w:p>
        </w:tc>
        <w:tc>
          <w:tcPr>
            <w:tcW w:w="937" w:type="pct"/>
            <w:shd w:val="clear" w:color="auto" w:fill="689CA0"/>
            <w:tcMar>
              <w:top w:w="0" w:type="dxa"/>
              <w:left w:w="70" w:type="dxa"/>
              <w:bottom w:w="0" w:type="dxa"/>
              <w:right w:w="70" w:type="dxa"/>
            </w:tcMar>
            <w:vAlign w:val="center"/>
            <w:hideMark/>
          </w:tcPr>
          <w:p w14:paraId="75C40F23" w14:textId="77777777" w:rsidR="00280A95" w:rsidRPr="00280A95" w:rsidRDefault="00280A95" w:rsidP="00280A95">
            <w:pPr>
              <w:spacing w:after="0"/>
              <w:jc w:val="center"/>
              <w:rPr>
                <w:rFonts w:ascii="Century Gothic" w:hAnsi="Century Gothic" w:cs="Arial"/>
                <w:bCs/>
                <w:color w:val="FFFFFF" w:themeColor="background1"/>
                <w:sz w:val="24"/>
                <w:szCs w:val="24"/>
              </w:rPr>
            </w:pPr>
            <w:r w:rsidRPr="00280A95">
              <w:rPr>
                <w:rFonts w:ascii="Century Gothic" w:hAnsi="Century Gothic" w:cs="Arial"/>
                <w:b/>
                <w:bCs/>
                <w:color w:val="FFFFFF" w:themeColor="background1"/>
                <w:sz w:val="24"/>
                <w:szCs w:val="24"/>
              </w:rPr>
              <w:t>2026</w:t>
            </w:r>
          </w:p>
        </w:tc>
      </w:tr>
      <w:tr w:rsidR="00280A95" w:rsidRPr="00280A95" w14:paraId="3D12F67A" w14:textId="77777777" w:rsidTr="00280A95">
        <w:trPr>
          <w:trHeight w:val="373"/>
        </w:trPr>
        <w:tc>
          <w:tcPr>
            <w:tcW w:w="2188" w:type="pct"/>
            <w:shd w:val="clear" w:color="auto" w:fill="F2F2F2" w:themeFill="background1" w:themeFillShade="F2"/>
            <w:tcMar>
              <w:top w:w="0" w:type="dxa"/>
              <w:left w:w="70" w:type="dxa"/>
              <w:bottom w:w="0" w:type="dxa"/>
              <w:right w:w="70" w:type="dxa"/>
            </w:tcMar>
            <w:vAlign w:val="center"/>
            <w:hideMark/>
          </w:tcPr>
          <w:p w14:paraId="094A2143" w14:textId="77777777" w:rsidR="00280A95" w:rsidRPr="00280A95" w:rsidRDefault="00280A95" w:rsidP="00280A95">
            <w:pPr>
              <w:spacing w:after="0"/>
              <w:jc w:val="center"/>
              <w:rPr>
                <w:rFonts w:ascii="Century Gothic" w:hAnsi="Century Gothic" w:cs="Arial"/>
                <w:bCs/>
                <w:sz w:val="18"/>
                <w:szCs w:val="18"/>
              </w:rPr>
            </w:pPr>
            <w:r w:rsidRPr="00280A95">
              <w:rPr>
                <w:rFonts w:ascii="Century Gothic" w:hAnsi="Century Gothic" w:cs="Arial"/>
                <w:bCs/>
                <w:sz w:val="18"/>
                <w:szCs w:val="18"/>
              </w:rPr>
              <w:t>Nombre de MVTS</w:t>
            </w:r>
          </w:p>
        </w:tc>
        <w:tc>
          <w:tcPr>
            <w:tcW w:w="937" w:type="pct"/>
            <w:shd w:val="clear" w:color="auto" w:fill="FFFFFF"/>
            <w:tcMar>
              <w:top w:w="0" w:type="dxa"/>
              <w:left w:w="70" w:type="dxa"/>
              <w:bottom w:w="0" w:type="dxa"/>
              <w:right w:w="70" w:type="dxa"/>
            </w:tcMar>
            <w:vAlign w:val="center"/>
            <w:hideMark/>
          </w:tcPr>
          <w:p w14:paraId="7BEABF9C" w14:textId="77777777" w:rsidR="00280A95" w:rsidRPr="00280A95" w:rsidRDefault="00280A95" w:rsidP="00280A95">
            <w:pPr>
              <w:spacing w:after="0"/>
              <w:jc w:val="center"/>
              <w:rPr>
                <w:rFonts w:ascii="Century Gothic" w:hAnsi="Century Gothic" w:cs="Arial"/>
                <w:bCs/>
                <w:sz w:val="18"/>
                <w:szCs w:val="18"/>
              </w:rPr>
            </w:pPr>
            <w:r w:rsidRPr="00280A95">
              <w:rPr>
                <w:rFonts w:ascii="Century Gothic" w:hAnsi="Century Gothic" w:cs="Arial"/>
                <w:bCs/>
                <w:sz w:val="18"/>
                <w:szCs w:val="18"/>
              </w:rPr>
              <w:t>47</w:t>
            </w:r>
            <w:r w:rsidRPr="00280A95">
              <w:rPr>
                <w:rFonts w:ascii="Arial" w:hAnsi="Arial" w:cs="Arial"/>
                <w:bCs/>
                <w:sz w:val="18"/>
                <w:szCs w:val="18"/>
              </w:rPr>
              <w:t> </w:t>
            </w:r>
            <w:r w:rsidRPr="00280A95">
              <w:rPr>
                <w:rFonts w:ascii="Century Gothic" w:hAnsi="Century Gothic" w:cs="Arial"/>
                <w:bCs/>
                <w:sz w:val="18"/>
                <w:szCs w:val="18"/>
              </w:rPr>
              <w:t>671</w:t>
            </w:r>
          </w:p>
        </w:tc>
        <w:tc>
          <w:tcPr>
            <w:tcW w:w="937" w:type="pct"/>
            <w:shd w:val="clear" w:color="auto" w:fill="FFFFFF"/>
            <w:tcMar>
              <w:top w:w="0" w:type="dxa"/>
              <w:left w:w="70" w:type="dxa"/>
              <w:bottom w:w="0" w:type="dxa"/>
              <w:right w:w="70" w:type="dxa"/>
            </w:tcMar>
            <w:vAlign w:val="center"/>
            <w:hideMark/>
          </w:tcPr>
          <w:p w14:paraId="77C5AD51" w14:textId="77777777" w:rsidR="00280A95" w:rsidRPr="00280A95" w:rsidRDefault="00280A95" w:rsidP="00280A95">
            <w:pPr>
              <w:spacing w:after="0"/>
              <w:jc w:val="center"/>
              <w:rPr>
                <w:rFonts w:ascii="Century Gothic" w:hAnsi="Century Gothic" w:cs="Arial"/>
                <w:bCs/>
                <w:sz w:val="18"/>
                <w:szCs w:val="18"/>
              </w:rPr>
            </w:pPr>
            <w:r w:rsidRPr="00280A95">
              <w:rPr>
                <w:rFonts w:ascii="Century Gothic" w:hAnsi="Century Gothic" w:cs="Arial"/>
                <w:bCs/>
                <w:sz w:val="18"/>
                <w:szCs w:val="18"/>
              </w:rPr>
              <w:t>49</w:t>
            </w:r>
            <w:r w:rsidRPr="00280A95">
              <w:rPr>
                <w:rFonts w:ascii="Arial" w:hAnsi="Arial" w:cs="Arial"/>
                <w:bCs/>
                <w:sz w:val="18"/>
                <w:szCs w:val="18"/>
              </w:rPr>
              <w:t> </w:t>
            </w:r>
            <w:r w:rsidRPr="00280A95">
              <w:rPr>
                <w:rFonts w:ascii="Century Gothic" w:hAnsi="Century Gothic" w:cs="Arial"/>
                <w:bCs/>
                <w:sz w:val="18"/>
                <w:szCs w:val="18"/>
              </w:rPr>
              <w:t>006</w:t>
            </w:r>
          </w:p>
        </w:tc>
        <w:tc>
          <w:tcPr>
            <w:tcW w:w="937" w:type="pct"/>
            <w:shd w:val="clear" w:color="auto" w:fill="FFFFFF"/>
            <w:tcMar>
              <w:top w:w="0" w:type="dxa"/>
              <w:left w:w="70" w:type="dxa"/>
              <w:bottom w:w="0" w:type="dxa"/>
              <w:right w:w="70" w:type="dxa"/>
            </w:tcMar>
            <w:vAlign w:val="center"/>
            <w:hideMark/>
          </w:tcPr>
          <w:p w14:paraId="7597011F" w14:textId="77777777" w:rsidR="00280A95" w:rsidRPr="00280A95" w:rsidRDefault="00280A95" w:rsidP="00280A95">
            <w:pPr>
              <w:spacing w:after="0"/>
              <w:jc w:val="center"/>
              <w:rPr>
                <w:rFonts w:ascii="Century Gothic" w:hAnsi="Century Gothic" w:cs="Arial"/>
                <w:bCs/>
                <w:sz w:val="18"/>
                <w:szCs w:val="18"/>
              </w:rPr>
            </w:pPr>
            <w:r w:rsidRPr="00280A95">
              <w:rPr>
                <w:rFonts w:ascii="Century Gothic" w:hAnsi="Century Gothic" w:cs="Arial"/>
                <w:bCs/>
                <w:sz w:val="18"/>
                <w:szCs w:val="18"/>
              </w:rPr>
              <w:t>50</w:t>
            </w:r>
            <w:r w:rsidRPr="00280A95">
              <w:rPr>
                <w:rFonts w:ascii="Arial" w:hAnsi="Arial" w:cs="Arial"/>
                <w:bCs/>
                <w:sz w:val="18"/>
                <w:szCs w:val="18"/>
              </w:rPr>
              <w:t> </w:t>
            </w:r>
            <w:r w:rsidRPr="00280A95">
              <w:rPr>
                <w:rFonts w:ascii="Century Gothic" w:hAnsi="Century Gothic" w:cs="Arial"/>
                <w:bCs/>
                <w:sz w:val="18"/>
                <w:szCs w:val="18"/>
              </w:rPr>
              <w:t>378</w:t>
            </w:r>
          </w:p>
        </w:tc>
      </w:tr>
      <w:tr w:rsidR="00280A95" w:rsidRPr="00280A95" w14:paraId="085DA784" w14:textId="77777777" w:rsidTr="00280A95">
        <w:trPr>
          <w:trHeight w:val="406"/>
        </w:trPr>
        <w:tc>
          <w:tcPr>
            <w:tcW w:w="2188" w:type="pct"/>
            <w:shd w:val="clear" w:color="auto" w:fill="F2F2F2" w:themeFill="background1" w:themeFillShade="F2"/>
            <w:tcMar>
              <w:top w:w="0" w:type="dxa"/>
              <w:left w:w="70" w:type="dxa"/>
              <w:bottom w:w="0" w:type="dxa"/>
              <w:right w:w="70" w:type="dxa"/>
            </w:tcMar>
            <w:vAlign w:val="center"/>
            <w:hideMark/>
          </w:tcPr>
          <w:p w14:paraId="1B8675AC" w14:textId="77777777" w:rsidR="00280A95" w:rsidRPr="00280A95" w:rsidRDefault="00280A95" w:rsidP="00280A95">
            <w:pPr>
              <w:spacing w:after="0"/>
              <w:jc w:val="center"/>
              <w:rPr>
                <w:rFonts w:ascii="Century Gothic" w:hAnsi="Century Gothic" w:cs="Arial"/>
                <w:bCs/>
                <w:sz w:val="20"/>
                <w:szCs w:val="20"/>
              </w:rPr>
            </w:pPr>
            <w:r w:rsidRPr="00280A95">
              <w:rPr>
                <w:rFonts w:ascii="Century Gothic" w:hAnsi="Century Gothic" w:cs="Arial"/>
                <w:bCs/>
                <w:sz w:val="20"/>
                <w:szCs w:val="20"/>
              </w:rPr>
              <w:t>Marchandise conteneurisé (T)</w:t>
            </w:r>
          </w:p>
        </w:tc>
        <w:tc>
          <w:tcPr>
            <w:tcW w:w="937" w:type="pct"/>
            <w:shd w:val="clear" w:color="auto" w:fill="FFFFFF"/>
            <w:tcMar>
              <w:top w:w="0" w:type="dxa"/>
              <w:left w:w="70" w:type="dxa"/>
              <w:bottom w:w="0" w:type="dxa"/>
              <w:right w:w="70" w:type="dxa"/>
            </w:tcMar>
            <w:vAlign w:val="center"/>
            <w:hideMark/>
          </w:tcPr>
          <w:p w14:paraId="105D08AD" w14:textId="1AF987A6" w:rsidR="00280A95" w:rsidRPr="00280A95" w:rsidRDefault="00280A95" w:rsidP="00280A95">
            <w:pPr>
              <w:spacing w:after="0"/>
              <w:jc w:val="center"/>
              <w:rPr>
                <w:rFonts w:ascii="Century Gothic" w:hAnsi="Century Gothic" w:cs="Arial"/>
                <w:bCs/>
                <w:sz w:val="20"/>
                <w:szCs w:val="20"/>
              </w:rPr>
            </w:pPr>
            <w:r w:rsidRPr="00280A95">
              <w:rPr>
                <w:rFonts w:ascii="Century Gothic" w:hAnsi="Century Gothic" w:cs="Arial"/>
                <w:bCs/>
                <w:sz w:val="20"/>
                <w:szCs w:val="20"/>
              </w:rPr>
              <w:t>559 205</w:t>
            </w:r>
          </w:p>
        </w:tc>
        <w:tc>
          <w:tcPr>
            <w:tcW w:w="937" w:type="pct"/>
            <w:shd w:val="clear" w:color="auto" w:fill="FFFFFF"/>
            <w:tcMar>
              <w:top w:w="0" w:type="dxa"/>
              <w:left w:w="70" w:type="dxa"/>
              <w:bottom w:w="0" w:type="dxa"/>
              <w:right w:w="70" w:type="dxa"/>
            </w:tcMar>
            <w:vAlign w:val="center"/>
            <w:hideMark/>
          </w:tcPr>
          <w:p w14:paraId="5C22895F" w14:textId="4163567B" w:rsidR="00280A95" w:rsidRPr="00280A95" w:rsidRDefault="00280A95" w:rsidP="00280A95">
            <w:pPr>
              <w:spacing w:after="0"/>
              <w:jc w:val="center"/>
              <w:rPr>
                <w:rFonts w:ascii="Century Gothic" w:hAnsi="Century Gothic" w:cs="Arial"/>
                <w:bCs/>
                <w:sz w:val="20"/>
                <w:szCs w:val="20"/>
              </w:rPr>
            </w:pPr>
            <w:r w:rsidRPr="00280A95">
              <w:rPr>
                <w:rFonts w:ascii="Century Gothic" w:hAnsi="Century Gothic" w:cs="Arial"/>
                <w:bCs/>
                <w:sz w:val="20"/>
                <w:szCs w:val="20"/>
              </w:rPr>
              <w:t>574 865</w:t>
            </w:r>
          </w:p>
        </w:tc>
        <w:tc>
          <w:tcPr>
            <w:tcW w:w="937" w:type="pct"/>
            <w:shd w:val="clear" w:color="auto" w:fill="FFFFFF"/>
            <w:tcMar>
              <w:top w:w="0" w:type="dxa"/>
              <w:left w:w="70" w:type="dxa"/>
              <w:bottom w:w="0" w:type="dxa"/>
              <w:right w:w="70" w:type="dxa"/>
            </w:tcMar>
            <w:vAlign w:val="center"/>
            <w:hideMark/>
          </w:tcPr>
          <w:p w14:paraId="33FCE804" w14:textId="1AD390B6" w:rsidR="00280A95" w:rsidRPr="00280A95" w:rsidRDefault="00280A95" w:rsidP="00280A95">
            <w:pPr>
              <w:spacing w:after="0"/>
              <w:jc w:val="center"/>
              <w:rPr>
                <w:rFonts w:ascii="Century Gothic" w:hAnsi="Century Gothic" w:cs="Arial"/>
                <w:bCs/>
                <w:sz w:val="20"/>
                <w:szCs w:val="20"/>
              </w:rPr>
            </w:pPr>
            <w:r w:rsidRPr="00280A95">
              <w:rPr>
                <w:rFonts w:ascii="Century Gothic" w:hAnsi="Century Gothic" w:cs="Arial"/>
                <w:bCs/>
                <w:sz w:val="20"/>
                <w:szCs w:val="20"/>
              </w:rPr>
              <w:t>590 959</w:t>
            </w:r>
          </w:p>
        </w:tc>
      </w:tr>
    </w:tbl>
    <w:p w14:paraId="0D79DA84" w14:textId="6F621280" w:rsidR="004D1D00" w:rsidRDefault="004D1D00">
      <w:pPr>
        <w:rPr>
          <w:rFonts w:ascii="Century Gothic" w:hAnsi="Century Gothic" w:cs="Arial"/>
          <w:bCs/>
          <w:color w:val="E36C0A" w:themeColor="accent6" w:themeShade="BF"/>
          <w:sz w:val="18"/>
          <w:szCs w:val="18"/>
        </w:rPr>
      </w:pPr>
    </w:p>
    <w:p w14:paraId="43EC680E" w14:textId="77777777" w:rsidR="00280A95" w:rsidRDefault="00280A95">
      <w:pPr>
        <w:rPr>
          <w:rFonts w:ascii="Century Gothic" w:hAnsi="Century Gothic" w:cs="Arial"/>
          <w:bCs/>
          <w:color w:val="E36C0A" w:themeColor="accent6" w:themeShade="BF"/>
          <w:sz w:val="18"/>
          <w:szCs w:val="18"/>
        </w:rPr>
      </w:pPr>
    </w:p>
    <w:p w14:paraId="1EF8305D" w14:textId="77777777" w:rsidR="00280A95" w:rsidRDefault="00280A95">
      <w:pPr>
        <w:rPr>
          <w:rFonts w:ascii="Century Gothic" w:hAnsi="Century Gothic" w:cs="Arial"/>
          <w:sz w:val="16"/>
          <w:szCs w:val="18"/>
        </w:rPr>
      </w:pPr>
    </w:p>
    <w:p w14:paraId="6416EB64"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E51492C" w14:textId="196B9802" w:rsidR="00D52F26" w:rsidRPr="003F217F" w:rsidRDefault="003F217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r w:rsidRPr="003F217F">
        <w:rPr>
          <w:rFonts w:ascii="Century Gothic" w:hAnsi="Century Gothic" w:cs="Arial"/>
          <w:bCs/>
          <w:color w:val="FFFFFF" w:themeColor="background1"/>
          <w:sz w:val="20"/>
          <w:szCs w:val="18"/>
        </w:rPr>
        <w:t>ARTICLE</w:t>
      </w:r>
      <w:r w:rsidR="00D52F26" w:rsidRPr="003F217F">
        <w:rPr>
          <w:rFonts w:ascii="Century Gothic" w:hAnsi="Century Gothic" w:cs="Arial"/>
          <w:bCs/>
          <w:color w:val="FFFFFF" w:themeColor="background1"/>
          <w:sz w:val="20"/>
          <w:szCs w:val="18"/>
        </w:rPr>
        <w:t xml:space="preserve"> </w:t>
      </w:r>
      <w:r w:rsidR="00A55EC5">
        <w:rPr>
          <w:rFonts w:ascii="Century Gothic" w:hAnsi="Century Gothic" w:cs="Arial"/>
          <w:bCs/>
          <w:color w:val="FFFFFF" w:themeColor="background1"/>
          <w:sz w:val="20"/>
          <w:szCs w:val="18"/>
        </w:rPr>
        <w:t>4</w:t>
      </w:r>
      <w:r w:rsidR="00D52F26" w:rsidRPr="003F217F">
        <w:rPr>
          <w:rFonts w:ascii="Century Gothic" w:hAnsi="Century Gothic" w:cs="Arial"/>
          <w:bCs/>
          <w:color w:val="FFFFFF" w:themeColor="background1"/>
          <w:sz w:val="20"/>
          <w:szCs w:val="18"/>
        </w:rPr>
        <w:t xml:space="preserve"> – ANTECEDENTS DU RISQUE</w:t>
      </w:r>
    </w:p>
    <w:p w14:paraId="6F7101C3" w14:textId="77777777" w:rsidR="00D52F26" w:rsidRPr="00CF1F53" w:rsidRDefault="00D52F26"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6E250337" w14:textId="77777777" w:rsidR="00242618" w:rsidRPr="00CF1F53" w:rsidRDefault="00242618" w:rsidP="00AE6238">
      <w:pPr>
        <w:spacing w:after="120"/>
        <w:jc w:val="both"/>
        <w:rPr>
          <w:rFonts w:ascii="Century Gothic" w:hAnsi="Century Gothic" w:cs="Arial"/>
          <w:sz w:val="18"/>
          <w:szCs w:val="18"/>
        </w:rPr>
      </w:pPr>
    </w:p>
    <w:p w14:paraId="29411CC4" w14:textId="0614DFF6" w:rsidR="003F1B0D" w:rsidRPr="00F84507" w:rsidRDefault="00C14D89" w:rsidP="00C14D89">
      <w:pPr>
        <w:spacing w:after="120"/>
        <w:jc w:val="both"/>
        <w:rPr>
          <w:rFonts w:ascii="Century Gothic" w:hAnsi="Century Gothic" w:cs="Arial"/>
          <w:bCs/>
          <w:sz w:val="18"/>
          <w:szCs w:val="18"/>
        </w:rPr>
      </w:pPr>
      <w:r w:rsidRPr="00F84507">
        <w:rPr>
          <w:rFonts w:ascii="Century Gothic" w:hAnsi="Century Gothic" w:cs="Arial"/>
          <w:bCs/>
          <w:sz w:val="18"/>
          <w:szCs w:val="18"/>
        </w:rPr>
        <w:t>Le souscripteur est titulaire depuis le 1</w:t>
      </w:r>
      <w:r w:rsidRPr="00F84507">
        <w:rPr>
          <w:rFonts w:ascii="Century Gothic" w:hAnsi="Century Gothic" w:cs="Arial"/>
          <w:bCs/>
          <w:sz w:val="18"/>
          <w:szCs w:val="18"/>
          <w:vertAlign w:val="superscript"/>
        </w:rPr>
        <w:t>er</w:t>
      </w:r>
      <w:r w:rsidRPr="00F84507">
        <w:rPr>
          <w:rFonts w:ascii="Century Gothic" w:hAnsi="Century Gothic" w:cs="Arial"/>
          <w:bCs/>
          <w:sz w:val="18"/>
          <w:szCs w:val="18"/>
        </w:rPr>
        <w:t xml:space="preserve"> janvier </w:t>
      </w:r>
      <w:r w:rsidR="00F84507" w:rsidRPr="00F84507">
        <w:rPr>
          <w:rFonts w:ascii="Century Gothic" w:hAnsi="Century Gothic" w:cs="Arial"/>
          <w:bCs/>
          <w:sz w:val="18"/>
          <w:szCs w:val="18"/>
        </w:rPr>
        <w:t>2023</w:t>
      </w:r>
      <w:r w:rsidRPr="00F84507">
        <w:rPr>
          <w:rFonts w:ascii="Century Gothic" w:hAnsi="Century Gothic" w:cs="Arial"/>
          <w:bCs/>
          <w:sz w:val="18"/>
          <w:szCs w:val="18"/>
        </w:rPr>
        <w:t xml:space="preserve"> d’un contrat souscrit auprès de </w:t>
      </w:r>
      <w:r w:rsidR="00F84507" w:rsidRPr="00F84507">
        <w:rPr>
          <w:rFonts w:ascii="Century Gothic" w:hAnsi="Century Gothic" w:cs="Arial"/>
          <w:bCs/>
          <w:sz w:val="18"/>
          <w:szCs w:val="18"/>
        </w:rPr>
        <w:t xml:space="preserve">SWISS Re / RSA / AGCS / VERLINGUE </w:t>
      </w:r>
      <w:r w:rsidRPr="00F84507">
        <w:rPr>
          <w:rFonts w:ascii="Century Gothic" w:hAnsi="Century Gothic" w:cs="Arial"/>
          <w:bCs/>
          <w:sz w:val="18"/>
          <w:szCs w:val="18"/>
        </w:rPr>
        <w:t>qui prend fin le 31/12/20</w:t>
      </w:r>
      <w:r w:rsidR="00F920D0" w:rsidRPr="00F84507">
        <w:rPr>
          <w:rFonts w:ascii="Century Gothic" w:hAnsi="Century Gothic" w:cs="Arial"/>
          <w:bCs/>
          <w:sz w:val="18"/>
          <w:szCs w:val="18"/>
        </w:rPr>
        <w:t>2</w:t>
      </w:r>
      <w:r w:rsidR="004644FD" w:rsidRPr="00F84507">
        <w:rPr>
          <w:rFonts w:ascii="Century Gothic" w:hAnsi="Century Gothic" w:cs="Arial"/>
          <w:bCs/>
          <w:sz w:val="18"/>
          <w:szCs w:val="18"/>
        </w:rPr>
        <w:t>5</w:t>
      </w:r>
      <w:r w:rsidRPr="00F84507">
        <w:rPr>
          <w:rFonts w:ascii="Century Gothic" w:hAnsi="Century Gothic" w:cs="Arial"/>
          <w:bCs/>
          <w:sz w:val="18"/>
          <w:szCs w:val="18"/>
        </w:rPr>
        <w:t xml:space="preserve"> à minuit (terme normal du marché). </w:t>
      </w:r>
      <w:r w:rsidR="003F1B0D" w:rsidRPr="00F84507">
        <w:rPr>
          <w:rFonts w:ascii="Century Gothic" w:hAnsi="Century Gothic" w:cs="Arial"/>
          <w:bCs/>
          <w:sz w:val="18"/>
          <w:szCs w:val="18"/>
        </w:rPr>
        <w:t xml:space="preserve">Les franchises </w:t>
      </w:r>
      <w:r w:rsidR="00AD034D" w:rsidRPr="00F84507">
        <w:rPr>
          <w:rFonts w:ascii="Century Gothic" w:hAnsi="Century Gothic" w:cs="Arial"/>
          <w:bCs/>
          <w:sz w:val="18"/>
          <w:szCs w:val="18"/>
        </w:rPr>
        <w:t>du contrat</w:t>
      </w:r>
      <w:r w:rsidR="003F1B0D" w:rsidRPr="00F84507">
        <w:rPr>
          <w:rFonts w:ascii="Century Gothic" w:hAnsi="Century Gothic" w:cs="Arial"/>
          <w:bCs/>
          <w:sz w:val="18"/>
          <w:szCs w:val="18"/>
        </w:rPr>
        <w:t xml:space="preserve"> sont </w:t>
      </w:r>
      <w:r w:rsidR="00AD034D" w:rsidRPr="00F84507">
        <w:rPr>
          <w:rFonts w:ascii="Century Gothic" w:hAnsi="Century Gothic" w:cs="Arial"/>
          <w:bCs/>
          <w:sz w:val="18"/>
          <w:szCs w:val="18"/>
        </w:rPr>
        <w:t>équivalentes</w:t>
      </w:r>
      <w:r w:rsidR="003F1B0D" w:rsidRPr="00F84507">
        <w:rPr>
          <w:rFonts w:ascii="Century Gothic" w:hAnsi="Century Gothic" w:cs="Arial"/>
          <w:bCs/>
          <w:sz w:val="18"/>
          <w:szCs w:val="18"/>
        </w:rPr>
        <w:t xml:space="preserve"> à celles demandées. </w:t>
      </w:r>
    </w:p>
    <w:p w14:paraId="6797FEE1" w14:textId="77777777" w:rsidR="003F1B0D" w:rsidRPr="00F84507" w:rsidRDefault="003F1B0D" w:rsidP="00C14D89">
      <w:pPr>
        <w:spacing w:after="120"/>
        <w:jc w:val="both"/>
        <w:rPr>
          <w:rFonts w:ascii="Century Gothic" w:hAnsi="Century Gothic" w:cs="Arial"/>
          <w:bCs/>
          <w:sz w:val="18"/>
          <w:szCs w:val="18"/>
        </w:rPr>
      </w:pPr>
    </w:p>
    <w:p w14:paraId="66558394" w14:textId="09C1B70C" w:rsidR="00C14D89" w:rsidRPr="00F84507" w:rsidRDefault="00C14D89" w:rsidP="00C14D89">
      <w:pPr>
        <w:spacing w:after="120"/>
        <w:jc w:val="both"/>
        <w:rPr>
          <w:rFonts w:ascii="Century Gothic" w:hAnsi="Century Gothic" w:cs="Arial"/>
          <w:bCs/>
          <w:sz w:val="18"/>
          <w:szCs w:val="18"/>
        </w:rPr>
      </w:pPr>
      <w:r w:rsidRPr="00F84507">
        <w:rPr>
          <w:rFonts w:ascii="Century Gothic" w:hAnsi="Century Gothic" w:cs="Arial"/>
          <w:bCs/>
          <w:sz w:val="18"/>
          <w:szCs w:val="18"/>
        </w:rPr>
        <w:t>La sinistralité est jointe en annexe.</w:t>
      </w:r>
    </w:p>
    <w:p w14:paraId="79A5A352" w14:textId="77777777" w:rsidR="00E0670B" w:rsidRPr="00CF1F53" w:rsidRDefault="00E0670B" w:rsidP="00E0670B">
      <w:pPr>
        <w:spacing w:after="120"/>
        <w:jc w:val="both"/>
        <w:rPr>
          <w:rFonts w:ascii="Century Gothic" w:hAnsi="Century Gothic" w:cs="Arial"/>
          <w:sz w:val="12"/>
          <w:szCs w:val="18"/>
          <w:u w:val="single"/>
        </w:rPr>
      </w:pPr>
    </w:p>
    <w:p w14:paraId="627789D5" w14:textId="77777777" w:rsidR="00E0670B" w:rsidRPr="00CF1F53" w:rsidRDefault="00E0670B" w:rsidP="00E0670B">
      <w:pPr>
        <w:spacing w:after="120"/>
        <w:jc w:val="both"/>
        <w:rPr>
          <w:rFonts w:ascii="Century Gothic" w:hAnsi="Century Gothic" w:cs="Arial"/>
          <w:sz w:val="18"/>
          <w:szCs w:val="18"/>
          <w:u w:val="single"/>
        </w:rPr>
      </w:pPr>
      <w:r w:rsidRPr="00CF1F53">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4C169261" w14:textId="353B1131" w:rsidR="007C67F1" w:rsidRPr="00CF1F53" w:rsidRDefault="007C67F1">
      <w:pPr>
        <w:rPr>
          <w:rFonts w:ascii="Century Gothic" w:hAnsi="Century Gothic" w:cs="Arial"/>
          <w:sz w:val="18"/>
          <w:szCs w:val="18"/>
        </w:rPr>
      </w:pPr>
    </w:p>
    <w:p w14:paraId="18FA65D0" w14:textId="7244B6C9" w:rsidR="004D1D00" w:rsidRDefault="004D1D00">
      <w:pPr>
        <w:rPr>
          <w:rFonts w:ascii="Century Gothic" w:hAnsi="Century Gothic" w:cs="Arial"/>
          <w:sz w:val="18"/>
          <w:szCs w:val="18"/>
        </w:rPr>
      </w:pPr>
      <w:r>
        <w:rPr>
          <w:rFonts w:ascii="Century Gothic" w:hAnsi="Century Gothic" w:cs="Arial"/>
          <w:sz w:val="18"/>
          <w:szCs w:val="18"/>
        </w:rPr>
        <w:br w:type="page"/>
      </w:r>
    </w:p>
    <w:p w14:paraId="5920967B" w14:textId="77777777" w:rsidR="007C67F1" w:rsidRPr="00CF1F53" w:rsidRDefault="007C67F1"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239D62F" w14:textId="4002CDF6" w:rsidR="007C67F1" w:rsidRPr="00CF1F53" w:rsidRDefault="007C67F1" w:rsidP="00F7398A">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TARIFICATION </w:t>
      </w:r>
      <w:r w:rsidRPr="003F217F">
        <w:rPr>
          <w:rFonts w:ascii="Century Gothic" w:hAnsi="Century Gothic" w:cs="Arial"/>
          <w:bCs/>
          <w:color w:val="FFFFFF" w:themeColor="background1"/>
          <w:sz w:val="18"/>
          <w:szCs w:val="18"/>
        </w:rPr>
        <w:t>(annexe à joindre obligatoirement à l’acte d’engagement)</w:t>
      </w:r>
      <w:r w:rsidR="00FB6F23" w:rsidRPr="00CF1F53">
        <w:rPr>
          <w:rFonts w:ascii="Century Gothic" w:hAnsi="Century Gothic" w:cs="Arial"/>
          <w:b/>
          <w:bCs/>
          <w:color w:val="FFFFFF" w:themeColor="background1"/>
          <w:sz w:val="18"/>
          <w:szCs w:val="18"/>
        </w:rPr>
        <w:t xml:space="preserve"> </w:t>
      </w:r>
      <w:r w:rsidR="00FB6F23" w:rsidRPr="00CF1F53">
        <w:rPr>
          <w:rFonts w:ascii="Century Gothic" w:hAnsi="Century Gothic" w:cs="Arial"/>
          <w:bCs/>
          <w:color w:val="FFFFFF" w:themeColor="background1"/>
          <w:sz w:val="14"/>
          <w:szCs w:val="18"/>
        </w:rPr>
        <w:t xml:space="preserve">– </w:t>
      </w:r>
      <w:r w:rsidR="00FB6F23" w:rsidRPr="00F84507">
        <w:rPr>
          <w:rFonts w:ascii="Century Gothic" w:hAnsi="Century Gothic" w:cs="Arial"/>
          <w:bCs/>
          <w:color w:val="FFFFFF" w:themeColor="background1"/>
          <w:sz w:val="14"/>
          <w:szCs w:val="18"/>
        </w:rPr>
        <w:t xml:space="preserve">page 1 sur </w:t>
      </w:r>
      <w:r w:rsidR="00A55EC5">
        <w:rPr>
          <w:rFonts w:ascii="Century Gothic" w:hAnsi="Century Gothic" w:cs="Arial"/>
          <w:bCs/>
          <w:color w:val="FFFFFF" w:themeColor="background1"/>
          <w:sz w:val="14"/>
          <w:szCs w:val="18"/>
        </w:rPr>
        <w:t>1</w:t>
      </w:r>
    </w:p>
    <w:p w14:paraId="0FDA9953" w14:textId="77777777" w:rsidR="007C67F1" w:rsidRPr="00CF1F53" w:rsidRDefault="007C67F1"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5038CD3C" w14:textId="62BCA97F" w:rsidR="007C67F1" w:rsidRPr="00CF1F53" w:rsidRDefault="007C67F1" w:rsidP="00271DD0">
      <w:pPr>
        <w:spacing w:after="0"/>
        <w:jc w:val="both"/>
        <w:rPr>
          <w:rFonts w:ascii="Century Gothic" w:hAnsi="Century Gothic" w:cs="Arial"/>
          <w:sz w:val="18"/>
          <w:szCs w:val="18"/>
        </w:rPr>
      </w:pPr>
    </w:p>
    <w:p w14:paraId="2E264699" w14:textId="77777777" w:rsidR="006C713E" w:rsidRPr="00CF1F53" w:rsidRDefault="007C67F1" w:rsidP="003F7569">
      <w:pPr>
        <w:spacing w:after="120"/>
        <w:jc w:val="center"/>
        <w:rPr>
          <w:rFonts w:ascii="Century Gothic" w:hAnsi="Century Gothic" w:cs="Arial"/>
          <w:sz w:val="18"/>
          <w:szCs w:val="18"/>
          <w:u w:val="single"/>
        </w:rPr>
      </w:pPr>
      <w:r w:rsidRPr="00CF1F53">
        <w:rPr>
          <w:rFonts w:ascii="Century Gothic" w:hAnsi="Century Gothic" w:cs="Arial"/>
          <w:sz w:val="18"/>
          <w:szCs w:val="18"/>
          <w:u w:val="single"/>
        </w:rPr>
        <w:t>CONDITIONS FINANCIERES (en euros)</w:t>
      </w:r>
    </w:p>
    <w:p w14:paraId="2AD96A03" w14:textId="77777777" w:rsidR="004606DD" w:rsidRPr="00CF1F53" w:rsidRDefault="004606DD" w:rsidP="00271DD0">
      <w:pPr>
        <w:spacing w:after="0"/>
        <w:jc w:val="center"/>
        <w:rPr>
          <w:rFonts w:ascii="Century Gothic" w:hAnsi="Century Gothic" w:cs="Arial"/>
          <w:sz w:val="16"/>
          <w:szCs w:val="18"/>
        </w:rPr>
      </w:pPr>
    </w:p>
    <w:p w14:paraId="0D6F2038" w14:textId="09AF72F2" w:rsidR="007C67F1" w:rsidRPr="00CF1F53" w:rsidRDefault="006C713E" w:rsidP="003F7569">
      <w:pPr>
        <w:spacing w:after="120"/>
        <w:jc w:val="center"/>
        <w:rPr>
          <w:rFonts w:ascii="Century Gothic" w:hAnsi="Century Gothic" w:cs="Arial"/>
          <w:sz w:val="16"/>
          <w:szCs w:val="18"/>
        </w:rPr>
      </w:pPr>
      <w:r w:rsidRPr="00CF1F53">
        <w:rPr>
          <w:rFonts w:ascii="Century Gothic" w:hAnsi="Century Gothic" w:cs="Arial"/>
          <w:sz w:val="16"/>
          <w:szCs w:val="18"/>
        </w:rPr>
        <w:t>Les montants indiqués en euros sont provisionnels et peuvent varier avec l’assiette de cotisation</w:t>
      </w:r>
    </w:p>
    <w:tbl>
      <w:tblPr>
        <w:tblStyle w:val="Grilledutableau"/>
        <w:tblW w:w="0" w:type="auto"/>
        <w:jc w:val="center"/>
        <w:tblBorders>
          <w:insideH w:val="single" w:sz="4" w:space="0" w:color="BFBFBF" w:themeColor="background1" w:themeShade="BF"/>
        </w:tblBorders>
        <w:tblLook w:val="04A0" w:firstRow="1" w:lastRow="0" w:firstColumn="1" w:lastColumn="0" w:noHBand="0" w:noVBand="1"/>
      </w:tblPr>
      <w:tblGrid>
        <w:gridCol w:w="1746"/>
        <w:gridCol w:w="2218"/>
        <w:gridCol w:w="2268"/>
        <w:gridCol w:w="2410"/>
        <w:gridCol w:w="2006"/>
      </w:tblGrid>
      <w:tr w:rsidR="00A55EC5" w:rsidRPr="00450BF4" w14:paraId="16FD05DD" w14:textId="05278BD5" w:rsidTr="000145FC">
        <w:trPr>
          <w:trHeight w:val="292"/>
          <w:jc w:val="center"/>
        </w:trPr>
        <w:tc>
          <w:tcPr>
            <w:tcW w:w="10648" w:type="dxa"/>
            <w:gridSpan w:val="5"/>
            <w:shd w:val="clear" w:color="auto" w:fill="215868" w:themeFill="accent5" w:themeFillShade="80"/>
            <w:vAlign w:val="center"/>
          </w:tcPr>
          <w:p w14:paraId="592C2F3D" w14:textId="58DB83B8" w:rsidR="00A55EC5" w:rsidRPr="00450BF4" w:rsidRDefault="00A55EC5" w:rsidP="009340F1">
            <w:pPr>
              <w:jc w:val="center"/>
              <w:rPr>
                <w:rFonts w:ascii="Century Gothic" w:hAnsi="Century Gothic" w:cs="Arial"/>
                <w:color w:val="FFFFFF" w:themeColor="background1"/>
                <w:sz w:val="18"/>
                <w:szCs w:val="16"/>
              </w:rPr>
            </w:pPr>
            <w:r w:rsidRPr="00450BF4">
              <w:rPr>
                <w:rFonts w:ascii="Century Gothic" w:hAnsi="Century Gothic" w:cs="Arial"/>
                <w:color w:val="FFFFFF" w:themeColor="background1"/>
                <w:sz w:val="18"/>
                <w:szCs w:val="16"/>
              </w:rPr>
              <w:t>RESPONSABILITE CIVILE</w:t>
            </w:r>
          </w:p>
        </w:tc>
      </w:tr>
      <w:tr w:rsidR="00A55EC5" w:rsidRPr="00450BF4" w14:paraId="4B5727B3" w14:textId="77777777" w:rsidTr="00A55EC5">
        <w:trPr>
          <w:trHeight w:val="340"/>
          <w:jc w:val="center"/>
        </w:trPr>
        <w:tc>
          <w:tcPr>
            <w:tcW w:w="1746" w:type="dxa"/>
            <w:shd w:val="clear" w:color="auto" w:fill="F2F2F2" w:themeFill="background1" w:themeFillShade="F2"/>
            <w:vAlign w:val="center"/>
          </w:tcPr>
          <w:p w14:paraId="647D7AD2" w14:textId="77777777" w:rsidR="00A55EC5" w:rsidRPr="00450BF4" w:rsidRDefault="00A55EC5" w:rsidP="00F84507">
            <w:pPr>
              <w:jc w:val="both"/>
              <w:rPr>
                <w:rFonts w:ascii="Century Gothic" w:hAnsi="Century Gothic" w:cs="Arial"/>
                <w:b/>
                <w:sz w:val="16"/>
                <w:szCs w:val="18"/>
              </w:rPr>
            </w:pPr>
          </w:p>
        </w:tc>
        <w:tc>
          <w:tcPr>
            <w:tcW w:w="4486" w:type="dxa"/>
            <w:gridSpan w:val="2"/>
            <w:shd w:val="clear" w:color="auto" w:fill="F2F2F2" w:themeFill="background1" w:themeFillShade="F2"/>
            <w:vAlign w:val="center"/>
          </w:tcPr>
          <w:p w14:paraId="07A10666" w14:textId="1B40C89F" w:rsidR="00A55EC5" w:rsidRPr="00A55EC5" w:rsidRDefault="00A55EC5" w:rsidP="003F217F">
            <w:pPr>
              <w:jc w:val="center"/>
              <w:rPr>
                <w:rFonts w:ascii="Century Gothic" w:hAnsi="Century Gothic" w:cs="Arial"/>
                <w:b/>
                <w:bCs/>
                <w:sz w:val="16"/>
                <w:szCs w:val="16"/>
              </w:rPr>
            </w:pPr>
            <w:r w:rsidRPr="00A55EC5">
              <w:rPr>
                <w:rFonts w:ascii="Century Gothic" w:hAnsi="Century Gothic" w:cs="Arial"/>
                <w:b/>
                <w:bCs/>
                <w:sz w:val="16"/>
                <w:szCs w:val="16"/>
              </w:rPr>
              <w:t xml:space="preserve">Solution de base article 2 B </w:t>
            </w:r>
          </w:p>
          <w:p w14:paraId="20277E0E" w14:textId="3E10569C" w:rsidR="00A55EC5" w:rsidRPr="00450BF4" w:rsidRDefault="00A55EC5" w:rsidP="003F217F">
            <w:pPr>
              <w:jc w:val="center"/>
              <w:rPr>
                <w:rFonts w:ascii="Century Gothic" w:hAnsi="Century Gothic" w:cs="Arial"/>
                <w:sz w:val="16"/>
                <w:szCs w:val="16"/>
              </w:rPr>
            </w:pPr>
            <w:r>
              <w:rPr>
                <w:rFonts w:ascii="Century Gothic" w:hAnsi="Century Gothic" w:cs="Arial"/>
                <w:sz w:val="16"/>
                <w:szCs w:val="16"/>
              </w:rPr>
              <w:t>(montant de garantie « biens manutentionnés » et « dommages aux navires » à 2.5 M€)</w:t>
            </w:r>
          </w:p>
        </w:tc>
        <w:tc>
          <w:tcPr>
            <w:tcW w:w="4416" w:type="dxa"/>
            <w:gridSpan w:val="2"/>
            <w:shd w:val="clear" w:color="auto" w:fill="F2F2F2" w:themeFill="background1" w:themeFillShade="F2"/>
          </w:tcPr>
          <w:p w14:paraId="3F46E504" w14:textId="56CFD2FA" w:rsidR="00A55EC5" w:rsidRPr="00A55EC5" w:rsidRDefault="00A55EC5" w:rsidP="00A55EC5">
            <w:pPr>
              <w:jc w:val="center"/>
              <w:rPr>
                <w:rFonts w:ascii="Century Gothic" w:hAnsi="Century Gothic" w:cs="Arial"/>
                <w:b/>
                <w:bCs/>
                <w:sz w:val="16"/>
                <w:szCs w:val="16"/>
              </w:rPr>
            </w:pPr>
            <w:r w:rsidRPr="00A55EC5">
              <w:rPr>
                <w:rFonts w:ascii="Century Gothic" w:hAnsi="Century Gothic" w:cs="Arial"/>
                <w:b/>
                <w:bCs/>
                <w:sz w:val="16"/>
                <w:szCs w:val="16"/>
              </w:rPr>
              <w:t xml:space="preserve">Variante article 2 B </w:t>
            </w:r>
          </w:p>
          <w:p w14:paraId="0EF44065" w14:textId="7CF54C7B" w:rsidR="00A55EC5" w:rsidRPr="00450BF4" w:rsidRDefault="00A55EC5" w:rsidP="00A55EC5">
            <w:pPr>
              <w:jc w:val="center"/>
              <w:rPr>
                <w:rFonts w:ascii="Century Gothic" w:hAnsi="Century Gothic" w:cs="Arial"/>
                <w:sz w:val="16"/>
                <w:szCs w:val="16"/>
              </w:rPr>
            </w:pPr>
            <w:r>
              <w:rPr>
                <w:rFonts w:ascii="Century Gothic" w:hAnsi="Century Gothic" w:cs="Arial"/>
                <w:sz w:val="16"/>
                <w:szCs w:val="16"/>
              </w:rPr>
              <w:t>(montant de garantie « biens manutentionnés » et « dommages aux navires » à 5 M€)</w:t>
            </w:r>
          </w:p>
        </w:tc>
      </w:tr>
      <w:tr w:rsidR="00A55EC5" w:rsidRPr="00450BF4" w14:paraId="409D2A89" w14:textId="0F1D0E3B" w:rsidTr="00A55EC5">
        <w:trPr>
          <w:trHeight w:val="340"/>
          <w:jc w:val="center"/>
        </w:trPr>
        <w:tc>
          <w:tcPr>
            <w:tcW w:w="1746" w:type="dxa"/>
            <w:vMerge w:val="restart"/>
            <w:shd w:val="clear" w:color="auto" w:fill="F2F2F2" w:themeFill="background1" w:themeFillShade="F2"/>
            <w:vAlign w:val="center"/>
          </w:tcPr>
          <w:p w14:paraId="38F28E92" w14:textId="4439930E" w:rsidR="00A55EC5" w:rsidRPr="00F84507" w:rsidRDefault="00A55EC5" w:rsidP="00A55EC5">
            <w:pPr>
              <w:jc w:val="both"/>
              <w:rPr>
                <w:rFonts w:ascii="Century Gothic" w:hAnsi="Century Gothic" w:cs="Arial"/>
                <w:sz w:val="16"/>
                <w:szCs w:val="18"/>
              </w:rPr>
            </w:pPr>
            <w:r w:rsidRPr="00450BF4">
              <w:rPr>
                <w:rFonts w:ascii="Century Gothic" w:hAnsi="Century Gothic" w:cs="Arial"/>
                <w:b/>
                <w:sz w:val="16"/>
                <w:szCs w:val="18"/>
              </w:rPr>
              <w:t>ASSIETTE DE COTISATION</w:t>
            </w:r>
            <w:r w:rsidRPr="00450BF4">
              <w:rPr>
                <w:rFonts w:ascii="Century Gothic" w:hAnsi="Century Gothic" w:cs="Arial"/>
                <w:sz w:val="16"/>
                <w:szCs w:val="18"/>
              </w:rPr>
              <w:t xml:space="preserve"> : </w:t>
            </w:r>
          </w:p>
        </w:tc>
        <w:tc>
          <w:tcPr>
            <w:tcW w:w="2218" w:type="dxa"/>
            <w:shd w:val="clear" w:color="auto" w:fill="F2F2F2" w:themeFill="background1" w:themeFillShade="F2"/>
            <w:vAlign w:val="center"/>
          </w:tcPr>
          <w:p w14:paraId="4C5450E1" w14:textId="77777777" w:rsidR="00A55EC5" w:rsidRPr="00450BF4" w:rsidRDefault="00A55EC5" w:rsidP="00A55EC5">
            <w:pPr>
              <w:jc w:val="center"/>
              <w:rPr>
                <w:rFonts w:ascii="Century Gothic" w:hAnsi="Century Gothic" w:cs="Arial"/>
                <w:sz w:val="16"/>
                <w:szCs w:val="16"/>
              </w:rPr>
            </w:pPr>
            <w:r w:rsidRPr="00450BF4">
              <w:rPr>
                <w:rFonts w:ascii="Century Gothic" w:hAnsi="Century Gothic" w:cs="Arial"/>
                <w:sz w:val="16"/>
                <w:szCs w:val="16"/>
              </w:rPr>
              <w:t>H.T.</w:t>
            </w:r>
          </w:p>
        </w:tc>
        <w:tc>
          <w:tcPr>
            <w:tcW w:w="2268" w:type="dxa"/>
            <w:shd w:val="clear" w:color="auto" w:fill="F2F2F2" w:themeFill="background1" w:themeFillShade="F2"/>
            <w:vAlign w:val="center"/>
          </w:tcPr>
          <w:p w14:paraId="59AF9969" w14:textId="77777777" w:rsidR="00A55EC5" w:rsidRPr="00450BF4" w:rsidRDefault="00A55EC5" w:rsidP="00A55EC5">
            <w:pPr>
              <w:jc w:val="center"/>
              <w:rPr>
                <w:rFonts w:ascii="Century Gothic" w:hAnsi="Century Gothic" w:cs="Arial"/>
                <w:sz w:val="16"/>
                <w:szCs w:val="16"/>
              </w:rPr>
            </w:pPr>
            <w:r w:rsidRPr="00450BF4">
              <w:rPr>
                <w:rFonts w:ascii="Century Gothic" w:hAnsi="Century Gothic" w:cs="Arial"/>
                <w:sz w:val="16"/>
                <w:szCs w:val="16"/>
              </w:rPr>
              <w:t>T.T.C.</w:t>
            </w:r>
          </w:p>
        </w:tc>
        <w:tc>
          <w:tcPr>
            <w:tcW w:w="2410" w:type="dxa"/>
            <w:shd w:val="clear" w:color="auto" w:fill="F2F2F2" w:themeFill="background1" w:themeFillShade="F2"/>
            <w:vAlign w:val="center"/>
          </w:tcPr>
          <w:p w14:paraId="1FB8E3C6" w14:textId="7BEFE24C" w:rsidR="00A55EC5" w:rsidRPr="00450BF4" w:rsidRDefault="00A55EC5" w:rsidP="00A55EC5">
            <w:pPr>
              <w:jc w:val="center"/>
              <w:rPr>
                <w:rFonts w:ascii="Century Gothic" w:hAnsi="Century Gothic" w:cs="Arial"/>
                <w:sz w:val="16"/>
                <w:szCs w:val="16"/>
              </w:rPr>
            </w:pPr>
            <w:r w:rsidRPr="00450BF4">
              <w:rPr>
                <w:rFonts w:ascii="Century Gothic" w:hAnsi="Century Gothic" w:cs="Arial"/>
                <w:sz w:val="16"/>
                <w:szCs w:val="16"/>
              </w:rPr>
              <w:t>H.T.</w:t>
            </w:r>
          </w:p>
        </w:tc>
        <w:tc>
          <w:tcPr>
            <w:tcW w:w="2006" w:type="dxa"/>
            <w:shd w:val="clear" w:color="auto" w:fill="F2F2F2" w:themeFill="background1" w:themeFillShade="F2"/>
            <w:vAlign w:val="center"/>
          </w:tcPr>
          <w:p w14:paraId="68B7A374" w14:textId="3CC9695B" w:rsidR="00A55EC5" w:rsidRPr="00450BF4" w:rsidRDefault="00A55EC5" w:rsidP="00A55EC5">
            <w:pPr>
              <w:jc w:val="center"/>
              <w:rPr>
                <w:rFonts w:ascii="Century Gothic" w:hAnsi="Century Gothic" w:cs="Arial"/>
                <w:sz w:val="16"/>
                <w:szCs w:val="16"/>
              </w:rPr>
            </w:pPr>
            <w:r w:rsidRPr="00450BF4">
              <w:rPr>
                <w:rFonts w:ascii="Century Gothic" w:hAnsi="Century Gothic" w:cs="Arial"/>
                <w:sz w:val="16"/>
                <w:szCs w:val="16"/>
              </w:rPr>
              <w:t>T.T.C.</w:t>
            </w:r>
          </w:p>
        </w:tc>
      </w:tr>
      <w:tr w:rsidR="00A55EC5" w:rsidRPr="00450BF4" w14:paraId="0B32C42D" w14:textId="680697EB" w:rsidTr="003A295C">
        <w:trPr>
          <w:trHeight w:val="926"/>
          <w:jc w:val="center"/>
        </w:trPr>
        <w:tc>
          <w:tcPr>
            <w:tcW w:w="1746" w:type="dxa"/>
            <w:vMerge/>
            <w:shd w:val="clear" w:color="auto" w:fill="F2F2F2" w:themeFill="background1" w:themeFillShade="F2"/>
            <w:vAlign w:val="center"/>
          </w:tcPr>
          <w:p w14:paraId="0254DD65" w14:textId="69BC9E06" w:rsidR="00A55EC5" w:rsidRPr="00450BF4" w:rsidRDefault="00A55EC5" w:rsidP="00A55EC5">
            <w:pPr>
              <w:jc w:val="center"/>
              <w:rPr>
                <w:rFonts w:ascii="Century Gothic" w:hAnsi="Century Gothic" w:cs="Arial"/>
                <w:sz w:val="16"/>
                <w:szCs w:val="16"/>
              </w:rPr>
            </w:pPr>
          </w:p>
        </w:tc>
        <w:tc>
          <w:tcPr>
            <w:tcW w:w="8902" w:type="dxa"/>
            <w:gridSpan w:val="4"/>
            <w:vAlign w:val="bottom"/>
          </w:tcPr>
          <w:p w14:paraId="40177D5A" w14:textId="70E2B5FE" w:rsidR="00A55EC5" w:rsidRPr="00450BF4" w:rsidRDefault="009A005C" w:rsidP="00A55EC5">
            <w:pPr>
              <w:jc w:val="both"/>
              <w:rPr>
                <w:rFonts w:ascii="Century Gothic" w:hAnsi="Century Gothic" w:cs="Arial"/>
                <w:sz w:val="16"/>
                <w:szCs w:val="18"/>
              </w:rPr>
            </w:pPr>
            <w:sdt>
              <w:sdtPr>
                <w:rPr>
                  <w:rFonts w:ascii="Century Gothic" w:hAnsi="Century Gothic" w:cs="Arial"/>
                  <w:sz w:val="20"/>
                  <w:szCs w:val="16"/>
                </w:rPr>
                <w:id w:val="549500991"/>
                <w14:checkbox>
                  <w14:checked w14:val="0"/>
                  <w14:checkedState w14:val="2612" w14:font="MS Gothic"/>
                  <w14:uncheckedState w14:val="2610" w14:font="MS Gothic"/>
                </w14:checkbox>
              </w:sdtPr>
              <w:sdtEndPr/>
              <w:sdtContent>
                <w:r w:rsidR="00A55EC5" w:rsidRPr="00450BF4">
                  <w:rPr>
                    <w:rFonts w:ascii="Segoe UI Symbol" w:eastAsia="MS Gothic" w:hAnsi="Segoe UI Symbol" w:cs="Segoe UI Symbol"/>
                    <w:sz w:val="20"/>
                    <w:szCs w:val="16"/>
                  </w:rPr>
                  <w:t>☐</w:t>
                </w:r>
              </w:sdtContent>
            </w:sdt>
            <w:r w:rsidR="00A55EC5" w:rsidRPr="00450BF4">
              <w:rPr>
                <w:rFonts w:ascii="Century Gothic" w:hAnsi="Century Gothic" w:cs="Arial"/>
                <w:sz w:val="16"/>
                <w:szCs w:val="18"/>
              </w:rPr>
              <w:t xml:space="preserve"> - Masse salariale hors charges (</w:t>
            </w:r>
            <w:r w:rsidR="00A55EC5">
              <w:rPr>
                <w:rFonts w:ascii="Century Gothic" w:hAnsi="Century Gothic" w:cs="Arial"/>
                <w:sz w:val="16"/>
                <w:szCs w:val="18"/>
              </w:rPr>
              <w:t xml:space="preserve">4 079 586 </w:t>
            </w:r>
            <w:r w:rsidR="00A55EC5" w:rsidRPr="00450BF4">
              <w:rPr>
                <w:rFonts w:ascii="Century Gothic" w:hAnsi="Century Gothic" w:cs="Arial"/>
                <w:sz w:val="16"/>
                <w:szCs w:val="18"/>
              </w:rPr>
              <w:t>€ base 31/12/</w:t>
            </w:r>
            <w:r w:rsidR="00A55EC5">
              <w:rPr>
                <w:rFonts w:ascii="Century Gothic" w:hAnsi="Century Gothic" w:cs="Arial"/>
                <w:sz w:val="16"/>
                <w:szCs w:val="18"/>
              </w:rPr>
              <w:t>2024</w:t>
            </w:r>
            <w:r w:rsidR="00A55EC5" w:rsidRPr="00450BF4">
              <w:rPr>
                <w:rFonts w:ascii="Century Gothic" w:hAnsi="Century Gothic" w:cs="Arial"/>
                <w:sz w:val="16"/>
                <w:szCs w:val="18"/>
              </w:rPr>
              <w:t>)</w:t>
            </w:r>
          </w:p>
          <w:p w14:paraId="6030CA79" w14:textId="77777777" w:rsidR="00A55EC5" w:rsidRPr="00450BF4" w:rsidRDefault="00A55EC5" w:rsidP="00A55EC5">
            <w:pPr>
              <w:jc w:val="both"/>
              <w:rPr>
                <w:rFonts w:ascii="Century Gothic" w:hAnsi="Century Gothic" w:cs="Arial"/>
                <w:sz w:val="16"/>
                <w:szCs w:val="18"/>
              </w:rPr>
            </w:pPr>
          </w:p>
          <w:p w14:paraId="4AD4698F" w14:textId="77777777" w:rsidR="00A55EC5" w:rsidRPr="00450BF4" w:rsidRDefault="009A005C" w:rsidP="00A55EC5">
            <w:pPr>
              <w:jc w:val="both"/>
              <w:rPr>
                <w:rFonts w:ascii="Century Gothic" w:hAnsi="Century Gothic" w:cs="Arial"/>
                <w:sz w:val="16"/>
                <w:szCs w:val="18"/>
              </w:rPr>
            </w:pPr>
            <w:sdt>
              <w:sdtPr>
                <w:rPr>
                  <w:rFonts w:ascii="Century Gothic" w:hAnsi="Century Gothic" w:cs="Arial"/>
                  <w:sz w:val="20"/>
                  <w:szCs w:val="16"/>
                </w:rPr>
                <w:id w:val="-930735487"/>
                <w14:checkbox>
                  <w14:checked w14:val="0"/>
                  <w14:checkedState w14:val="2612" w14:font="MS Gothic"/>
                  <w14:uncheckedState w14:val="2610" w14:font="MS Gothic"/>
                </w14:checkbox>
              </w:sdtPr>
              <w:sdtEndPr/>
              <w:sdtContent>
                <w:r w:rsidR="00A55EC5" w:rsidRPr="00450BF4">
                  <w:rPr>
                    <w:rFonts w:ascii="Segoe UI Symbol" w:eastAsia="MS Gothic" w:hAnsi="Segoe UI Symbol" w:cs="Segoe UI Symbol"/>
                    <w:sz w:val="20"/>
                    <w:szCs w:val="16"/>
                  </w:rPr>
                  <w:t>☐</w:t>
                </w:r>
              </w:sdtContent>
            </w:sdt>
            <w:r w:rsidR="00A55EC5" w:rsidRPr="00450BF4">
              <w:rPr>
                <w:rFonts w:ascii="Century Gothic" w:hAnsi="Century Gothic" w:cs="Arial"/>
                <w:sz w:val="16"/>
                <w:szCs w:val="18"/>
              </w:rPr>
              <w:t xml:space="preserve"> - Autre - préciser : </w:t>
            </w:r>
          </w:p>
          <w:p w14:paraId="51E2787A" w14:textId="77777777" w:rsidR="00A55EC5" w:rsidRPr="00450BF4" w:rsidRDefault="00A55EC5" w:rsidP="00A55EC5">
            <w:pPr>
              <w:rPr>
                <w:rFonts w:ascii="Century Gothic" w:hAnsi="Century Gothic" w:cs="Arial"/>
                <w:sz w:val="16"/>
                <w:szCs w:val="16"/>
              </w:rPr>
            </w:pPr>
          </w:p>
          <w:p w14:paraId="5FFEF919" w14:textId="77777777" w:rsidR="00A55EC5" w:rsidRDefault="00A55EC5" w:rsidP="00A55EC5">
            <w:pPr>
              <w:jc w:val="both"/>
              <w:rPr>
                <w:rFonts w:ascii="Century Gothic" w:hAnsi="Century Gothic" w:cs="Arial"/>
                <w:sz w:val="20"/>
                <w:szCs w:val="16"/>
              </w:rPr>
            </w:pPr>
          </w:p>
        </w:tc>
      </w:tr>
      <w:tr w:rsidR="00A55EC5" w:rsidRPr="00450BF4" w14:paraId="02961481" w14:textId="53A70F0B" w:rsidTr="00A55EC5">
        <w:trPr>
          <w:trHeight w:val="751"/>
          <w:jc w:val="center"/>
        </w:trPr>
        <w:tc>
          <w:tcPr>
            <w:tcW w:w="1746" w:type="dxa"/>
            <w:shd w:val="clear" w:color="auto" w:fill="F2F2F2" w:themeFill="background1" w:themeFillShade="F2"/>
            <w:vAlign w:val="center"/>
          </w:tcPr>
          <w:p w14:paraId="3593D028" w14:textId="77777777" w:rsidR="00A55EC5" w:rsidRPr="00450BF4" w:rsidRDefault="00A55EC5" w:rsidP="00A55EC5">
            <w:pPr>
              <w:jc w:val="center"/>
              <w:rPr>
                <w:rFonts w:ascii="Century Gothic" w:hAnsi="Century Gothic" w:cs="Arial"/>
                <w:sz w:val="16"/>
                <w:szCs w:val="16"/>
              </w:rPr>
            </w:pPr>
            <w:r w:rsidRPr="00450BF4">
              <w:rPr>
                <w:rFonts w:ascii="Century Gothic" w:hAnsi="Century Gothic" w:cs="Arial"/>
                <w:b/>
                <w:sz w:val="18"/>
                <w:szCs w:val="16"/>
              </w:rPr>
              <w:t>Taux de cotisation</w:t>
            </w:r>
            <w:r w:rsidRPr="00450BF4">
              <w:rPr>
                <w:rFonts w:ascii="Century Gothic" w:hAnsi="Century Gothic" w:cs="Arial"/>
                <w:sz w:val="18"/>
                <w:szCs w:val="16"/>
              </w:rPr>
              <w:t xml:space="preserve"> : </w:t>
            </w:r>
          </w:p>
        </w:tc>
        <w:tc>
          <w:tcPr>
            <w:tcW w:w="2218" w:type="dxa"/>
            <w:vAlign w:val="center"/>
          </w:tcPr>
          <w:p w14:paraId="02A569B9" w14:textId="77777777" w:rsidR="00A55EC5" w:rsidRPr="00450BF4" w:rsidRDefault="00A55EC5" w:rsidP="00A55EC5">
            <w:pPr>
              <w:jc w:val="center"/>
              <w:rPr>
                <w:rFonts w:ascii="Century Gothic" w:hAnsi="Century Gothic" w:cs="Arial"/>
                <w:sz w:val="16"/>
                <w:szCs w:val="16"/>
              </w:rPr>
            </w:pPr>
          </w:p>
        </w:tc>
        <w:tc>
          <w:tcPr>
            <w:tcW w:w="2268" w:type="dxa"/>
            <w:vAlign w:val="center"/>
          </w:tcPr>
          <w:p w14:paraId="1ED593DC" w14:textId="77777777" w:rsidR="00A55EC5" w:rsidRPr="00450BF4" w:rsidRDefault="00A55EC5" w:rsidP="00A55EC5">
            <w:pPr>
              <w:jc w:val="center"/>
              <w:rPr>
                <w:rFonts w:ascii="Century Gothic" w:hAnsi="Century Gothic" w:cs="Arial"/>
                <w:sz w:val="16"/>
                <w:szCs w:val="16"/>
              </w:rPr>
            </w:pPr>
          </w:p>
        </w:tc>
        <w:tc>
          <w:tcPr>
            <w:tcW w:w="2410" w:type="dxa"/>
          </w:tcPr>
          <w:p w14:paraId="32FA5C42" w14:textId="77777777" w:rsidR="00A55EC5" w:rsidRPr="00450BF4" w:rsidRDefault="00A55EC5" w:rsidP="00A55EC5">
            <w:pPr>
              <w:jc w:val="center"/>
              <w:rPr>
                <w:rFonts w:ascii="Century Gothic" w:hAnsi="Century Gothic" w:cs="Arial"/>
                <w:sz w:val="16"/>
                <w:szCs w:val="16"/>
              </w:rPr>
            </w:pPr>
          </w:p>
        </w:tc>
        <w:tc>
          <w:tcPr>
            <w:tcW w:w="2006" w:type="dxa"/>
          </w:tcPr>
          <w:p w14:paraId="4AF90677" w14:textId="77777777" w:rsidR="00A55EC5" w:rsidRPr="00450BF4" w:rsidRDefault="00A55EC5" w:rsidP="00A55EC5">
            <w:pPr>
              <w:jc w:val="center"/>
              <w:rPr>
                <w:rFonts w:ascii="Century Gothic" w:hAnsi="Century Gothic" w:cs="Arial"/>
                <w:sz w:val="16"/>
                <w:szCs w:val="16"/>
              </w:rPr>
            </w:pPr>
          </w:p>
        </w:tc>
      </w:tr>
      <w:tr w:rsidR="00A55EC5" w:rsidRPr="00450BF4" w14:paraId="5F8E92FF" w14:textId="4E79EB88" w:rsidTr="00A55EC5">
        <w:trPr>
          <w:trHeight w:val="832"/>
          <w:jc w:val="center"/>
        </w:trPr>
        <w:tc>
          <w:tcPr>
            <w:tcW w:w="1746" w:type="dxa"/>
            <w:shd w:val="clear" w:color="auto" w:fill="F2F2F2" w:themeFill="background1" w:themeFillShade="F2"/>
            <w:vAlign w:val="center"/>
          </w:tcPr>
          <w:p w14:paraId="529D381C" w14:textId="758F7A97" w:rsidR="00A55EC5" w:rsidRPr="00450BF4" w:rsidRDefault="00A55EC5" w:rsidP="00A55EC5">
            <w:pPr>
              <w:jc w:val="center"/>
              <w:rPr>
                <w:rFonts w:ascii="Century Gothic" w:hAnsi="Century Gothic" w:cs="Arial"/>
                <w:sz w:val="16"/>
                <w:szCs w:val="16"/>
              </w:rPr>
            </w:pPr>
            <w:r w:rsidRPr="00450BF4">
              <w:rPr>
                <w:rFonts w:ascii="Century Gothic" w:hAnsi="Century Gothic" w:cs="Arial"/>
                <w:b/>
                <w:sz w:val="18"/>
                <w:szCs w:val="16"/>
              </w:rPr>
              <w:t>Cotisation provisionnelle</w:t>
            </w:r>
            <w:r w:rsidRPr="00450BF4">
              <w:rPr>
                <w:rFonts w:ascii="Century Gothic" w:hAnsi="Century Gothic" w:cs="Arial"/>
                <w:sz w:val="18"/>
                <w:szCs w:val="16"/>
              </w:rPr>
              <w:t xml:space="preserve"> 202</w:t>
            </w:r>
            <w:r>
              <w:rPr>
                <w:rFonts w:ascii="Century Gothic" w:hAnsi="Century Gothic" w:cs="Arial"/>
                <w:sz w:val="18"/>
                <w:szCs w:val="16"/>
              </w:rPr>
              <w:t>6</w:t>
            </w:r>
            <w:r w:rsidRPr="00450BF4">
              <w:rPr>
                <w:rFonts w:ascii="Century Gothic" w:hAnsi="Century Gothic" w:cs="Arial"/>
                <w:sz w:val="18"/>
                <w:szCs w:val="16"/>
              </w:rPr>
              <w:t xml:space="preserve"> hors frais et accessoires : </w:t>
            </w:r>
          </w:p>
        </w:tc>
        <w:tc>
          <w:tcPr>
            <w:tcW w:w="2218" w:type="dxa"/>
            <w:vAlign w:val="center"/>
          </w:tcPr>
          <w:p w14:paraId="747E5A32" w14:textId="77777777" w:rsidR="00A55EC5" w:rsidRPr="00450BF4" w:rsidRDefault="00A55EC5" w:rsidP="00A55EC5">
            <w:pPr>
              <w:jc w:val="center"/>
              <w:rPr>
                <w:rFonts w:ascii="Century Gothic" w:hAnsi="Century Gothic" w:cs="Arial"/>
                <w:sz w:val="16"/>
                <w:szCs w:val="16"/>
              </w:rPr>
            </w:pPr>
          </w:p>
        </w:tc>
        <w:tc>
          <w:tcPr>
            <w:tcW w:w="2268" w:type="dxa"/>
            <w:vAlign w:val="center"/>
          </w:tcPr>
          <w:p w14:paraId="2E5720B5" w14:textId="77777777" w:rsidR="00A55EC5" w:rsidRPr="00450BF4" w:rsidRDefault="00A55EC5" w:rsidP="00A55EC5">
            <w:pPr>
              <w:jc w:val="center"/>
              <w:rPr>
                <w:rFonts w:ascii="Century Gothic" w:hAnsi="Century Gothic" w:cs="Arial"/>
                <w:sz w:val="16"/>
                <w:szCs w:val="16"/>
              </w:rPr>
            </w:pPr>
          </w:p>
        </w:tc>
        <w:tc>
          <w:tcPr>
            <w:tcW w:w="2410" w:type="dxa"/>
          </w:tcPr>
          <w:p w14:paraId="5396419D" w14:textId="77777777" w:rsidR="00A55EC5" w:rsidRPr="00450BF4" w:rsidRDefault="00A55EC5" w:rsidP="00A55EC5">
            <w:pPr>
              <w:jc w:val="center"/>
              <w:rPr>
                <w:rFonts w:ascii="Century Gothic" w:hAnsi="Century Gothic" w:cs="Arial"/>
                <w:sz w:val="16"/>
                <w:szCs w:val="16"/>
              </w:rPr>
            </w:pPr>
          </w:p>
        </w:tc>
        <w:tc>
          <w:tcPr>
            <w:tcW w:w="2006" w:type="dxa"/>
          </w:tcPr>
          <w:p w14:paraId="364D9440" w14:textId="77777777" w:rsidR="00A55EC5" w:rsidRPr="00450BF4" w:rsidRDefault="00A55EC5" w:rsidP="00A55EC5">
            <w:pPr>
              <w:jc w:val="center"/>
              <w:rPr>
                <w:rFonts w:ascii="Century Gothic" w:hAnsi="Century Gothic" w:cs="Arial"/>
                <w:sz w:val="16"/>
                <w:szCs w:val="16"/>
              </w:rPr>
            </w:pPr>
          </w:p>
        </w:tc>
      </w:tr>
      <w:tr w:rsidR="00A55EC5" w:rsidRPr="00450BF4" w14:paraId="320169CD" w14:textId="593D3EE7" w:rsidTr="00AA5189">
        <w:trPr>
          <w:trHeight w:val="740"/>
          <w:jc w:val="center"/>
        </w:trPr>
        <w:tc>
          <w:tcPr>
            <w:tcW w:w="1746" w:type="dxa"/>
            <w:shd w:val="clear" w:color="auto" w:fill="F2F2F2" w:themeFill="background1" w:themeFillShade="F2"/>
            <w:vAlign w:val="center"/>
          </w:tcPr>
          <w:p w14:paraId="7BAA3945" w14:textId="77777777" w:rsidR="00A55EC5" w:rsidRPr="00450BF4" w:rsidRDefault="00A55EC5" w:rsidP="00A55EC5">
            <w:pPr>
              <w:jc w:val="center"/>
              <w:rPr>
                <w:rFonts w:ascii="Century Gothic" w:hAnsi="Century Gothic" w:cs="Arial"/>
                <w:sz w:val="16"/>
                <w:szCs w:val="16"/>
              </w:rPr>
            </w:pPr>
            <w:r w:rsidRPr="00F84507">
              <w:rPr>
                <w:rFonts w:ascii="Century Gothic" w:hAnsi="Century Gothic" w:cs="Arial"/>
                <w:sz w:val="16"/>
                <w:szCs w:val="14"/>
              </w:rPr>
              <w:t>Frais et accessoires non compris ci-dessus </w:t>
            </w:r>
            <w:r w:rsidRPr="00450BF4">
              <w:rPr>
                <w:rFonts w:ascii="Century Gothic" w:hAnsi="Century Gothic" w:cs="Arial"/>
                <w:sz w:val="18"/>
                <w:szCs w:val="16"/>
              </w:rPr>
              <w:t>:</w:t>
            </w:r>
          </w:p>
        </w:tc>
        <w:tc>
          <w:tcPr>
            <w:tcW w:w="4486" w:type="dxa"/>
            <w:gridSpan w:val="2"/>
            <w:vAlign w:val="center"/>
          </w:tcPr>
          <w:p w14:paraId="4C63F6D7" w14:textId="77777777" w:rsidR="00A55EC5" w:rsidRPr="00450BF4" w:rsidRDefault="00A55EC5" w:rsidP="00A55EC5">
            <w:pPr>
              <w:jc w:val="center"/>
              <w:rPr>
                <w:rFonts w:ascii="Century Gothic" w:hAnsi="Century Gothic" w:cs="Arial"/>
                <w:sz w:val="16"/>
                <w:szCs w:val="16"/>
              </w:rPr>
            </w:pPr>
          </w:p>
        </w:tc>
        <w:tc>
          <w:tcPr>
            <w:tcW w:w="4416" w:type="dxa"/>
            <w:gridSpan w:val="2"/>
          </w:tcPr>
          <w:p w14:paraId="1DA31417" w14:textId="77777777" w:rsidR="00A55EC5" w:rsidRPr="00450BF4" w:rsidRDefault="00A55EC5" w:rsidP="00A55EC5">
            <w:pPr>
              <w:jc w:val="center"/>
              <w:rPr>
                <w:rFonts w:ascii="Century Gothic" w:hAnsi="Century Gothic" w:cs="Arial"/>
                <w:sz w:val="16"/>
                <w:szCs w:val="16"/>
              </w:rPr>
            </w:pPr>
          </w:p>
        </w:tc>
      </w:tr>
      <w:tr w:rsidR="00A55EC5" w:rsidRPr="00450BF4" w14:paraId="0F48F4E2" w14:textId="1446669D" w:rsidTr="00A55EC5">
        <w:trPr>
          <w:trHeight w:val="607"/>
          <w:jc w:val="center"/>
        </w:trPr>
        <w:tc>
          <w:tcPr>
            <w:tcW w:w="3964" w:type="dxa"/>
            <w:gridSpan w:val="2"/>
            <w:shd w:val="clear" w:color="auto" w:fill="F2F2F2" w:themeFill="background1" w:themeFillShade="F2"/>
            <w:vAlign w:val="center"/>
          </w:tcPr>
          <w:p w14:paraId="159B30DA" w14:textId="5DF8C5C0" w:rsidR="00A55EC5" w:rsidRPr="00450BF4" w:rsidRDefault="00A55EC5" w:rsidP="00A55EC5">
            <w:pPr>
              <w:jc w:val="right"/>
              <w:rPr>
                <w:rFonts w:ascii="Century Gothic" w:hAnsi="Century Gothic" w:cs="Arial"/>
                <w:sz w:val="16"/>
                <w:szCs w:val="16"/>
              </w:rPr>
            </w:pPr>
            <w:r w:rsidRPr="00450BF4">
              <w:rPr>
                <w:rFonts w:ascii="Century Gothic" w:hAnsi="Century Gothic" w:cs="Arial"/>
                <w:b/>
                <w:sz w:val="18"/>
                <w:szCs w:val="16"/>
              </w:rPr>
              <w:t>Cotisation TOTALE :</w:t>
            </w:r>
          </w:p>
        </w:tc>
        <w:tc>
          <w:tcPr>
            <w:tcW w:w="2268" w:type="dxa"/>
            <w:vAlign w:val="center"/>
          </w:tcPr>
          <w:p w14:paraId="7DADCAC5" w14:textId="77777777" w:rsidR="00A55EC5" w:rsidRPr="00450BF4" w:rsidRDefault="00A55EC5" w:rsidP="00A55EC5">
            <w:pPr>
              <w:jc w:val="center"/>
              <w:rPr>
                <w:rFonts w:ascii="Century Gothic" w:hAnsi="Century Gothic" w:cs="Arial"/>
                <w:sz w:val="16"/>
                <w:szCs w:val="16"/>
              </w:rPr>
            </w:pPr>
          </w:p>
        </w:tc>
        <w:tc>
          <w:tcPr>
            <w:tcW w:w="2410" w:type="dxa"/>
            <w:shd w:val="clear" w:color="auto" w:fill="F2F2F2" w:themeFill="background1" w:themeFillShade="F2"/>
          </w:tcPr>
          <w:p w14:paraId="30A24484" w14:textId="77777777" w:rsidR="00A55EC5" w:rsidRPr="00450BF4" w:rsidRDefault="00A55EC5" w:rsidP="00A55EC5">
            <w:pPr>
              <w:jc w:val="center"/>
              <w:rPr>
                <w:rFonts w:ascii="Century Gothic" w:hAnsi="Century Gothic" w:cs="Arial"/>
                <w:sz w:val="16"/>
                <w:szCs w:val="16"/>
              </w:rPr>
            </w:pPr>
          </w:p>
        </w:tc>
        <w:tc>
          <w:tcPr>
            <w:tcW w:w="2006" w:type="dxa"/>
          </w:tcPr>
          <w:p w14:paraId="6BDB479C" w14:textId="77777777" w:rsidR="00A55EC5" w:rsidRPr="00450BF4" w:rsidRDefault="00A55EC5" w:rsidP="00A55EC5">
            <w:pPr>
              <w:jc w:val="center"/>
              <w:rPr>
                <w:rFonts w:ascii="Century Gothic" w:hAnsi="Century Gothic" w:cs="Arial"/>
                <w:sz w:val="16"/>
                <w:szCs w:val="16"/>
              </w:rPr>
            </w:pPr>
          </w:p>
        </w:tc>
      </w:tr>
      <w:tr w:rsidR="00A55EC5" w:rsidRPr="00450BF4" w14:paraId="230A6703" w14:textId="56571CD0" w:rsidTr="00F45BD0">
        <w:trPr>
          <w:trHeight w:val="754"/>
          <w:jc w:val="center"/>
        </w:trPr>
        <w:tc>
          <w:tcPr>
            <w:tcW w:w="1746" w:type="dxa"/>
            <w:shd w:val="clear" w:color="auto" w:fill="F2F2F2" w:themeFill="background1" w:themeFillShade="F2"/>
            <w:vAlign w:val="center"/>
          </w:tcPr>
          <w:p w14:paraId="481CE31E" w14:textId="77777777" w:rsidR="00A55EC5" w:rsidRPr="00450BF4" w:rsidRDefault="00A55EC5" w:rsidP="00A55EC5">
            <w:pPr>
              <w:jc w:val="both"/>
              <w:rPr>
                <w:rFonts w:ascii="Century Gothic" w:hAnsi="Century Gothic" w:cs="Arial"/>
                <w:sz w:val="16"/>
                <w:szCs w:val="16"/>
              </w:rPr>
            </w:pPr>
            <w:r w:rsidRPr="00450BF4">
              <w:rPr>
                <w:rFonts w:ascii="Century Gothic" w:hAnsi="Century Gothic" w:cs="Arial"/>
                <w:sz w:val="16"/>
                <w:szCs w:val="16"/>
              </w:rPr>
              <w:t xml:space="preserve">Indexation : </w:t>
            </w:r>
          </w:p>
          <w:p w14:paraId="1741E339" w14:textId="203AC585" w:rsidR="00A55EC5" w:rsidRPr="00450BF4" w:rsidRDefault="00A55EC5" w:rsidP="00A55EC5">
            <w:pPr>
              <w:jc w:val="both"/>
              <w:rPr>
                <w:rFonts w:ascii="Century Gothic" w:hAnsi="Century Gothic" w:cs="Arial"/>
                <w:sz w:val="16"/>
                <w:szCs w:val="16"/>
              </w:rPr>
            </w:pPr>
            <w:r w:rsidRPr="00450BF4">
              <w:rPr>
                <w:rFonts w:ascii="Century Gothic" w:hAnsi="Century Gothic" w:cs="Arial"/>
                <w:sz w:val="14"/>
                <w:szCs w:val="16"/>
              </w:rPr>
              <w:t>Indiquer la date et la valeur de l’indice de référence</w:t>
            </w:r>
          </w:p>
        </w:tc>
        <w:tc>
          <w:tcPr>
            <w:tcW w:w="8902" w:type="dxa"/>
            <w:gridSpan w:val="4"/>
            <w:vAlign w:val="center"/>
          </w:tcPr>
          <w:p w14:paraId="66F93C30" w14:textId="77777777" w:rsidR="00A55EC5" w:rsidRPr="00450BF4" w:rsidRDefault="00A55EC5" w:rsidP="00A55EC5">
            <w:pPr>
              <w:jc w:val="center"/>
              <w:rPr>
                <w:rFonts w:ascii="Century Gothic" w:hAnsi="Century Gothic" w:cs="Arial"/>
                <w:sz w:val="16"/>
                <w:szCs w:val="16"/>
              </w:rPr>
            </w:pPr>
          </w:p>
        </w:tc>
      </w:tr>
    </w:tbl>
    <w:p w14:paraId="54302BC0" w14:textId="7A9727A6" w:rsidR="004606DD" w:rsidRDefault="004606DD" w:rsidP="0065222A">
      <w:pPr>
        <w:spacing w:after="0"/>
        <w:jc w:val="both"/>
        <w:rPr>
          <w:rFonts w:ascii="Century Gothic" w:hAnsi="Century Gothic" w:cs="Arial"/>
          <w:sz w:val="18"/>
          <w:szCs w:val="18"/>
        </w:rPr>
      </w:pPr>
    </w:p>
    <w:p w14:paraId="13D8F601" w14:textId="05625105" w:rsidR="00450BF4" w:rsidRDefault="00450BF4" w:rsidP="0065222A">
      <w:pPr>
        <w:spacing w:after="0"/>
        <w:jc w:val="both"/>
        <w:rPr>
          <w:rFonts w:ascii="Century Gothic" w:hAnsi="Century Gothic" w:cs="Arial"/>
          <w:sz w:val="18"/>
          <w:szCs w:val="18"/>
        </w:rPr>
      </w:pPr>
    </w:p>
    <w:p w14:paraId="27CAD953" w14:textId="77777777" w:rsidR="00450BF4" w:rsidRPr="00CF1F53" w:rsidRDefault="00450BF4" w:rsidP="0065222A">
      <w:pPr>
        <w:spacing w:after="0"/>
        <w:jc w:val="both"/>
        <w:rPr>
          <w:rFonts w:ascii="Century Gothic" w:hAnsi="Century Gothic" w:cs="Arial"/>
          <w:sz w:val="18"/>
          <w:szCs w:val="18"/>
        </w:rPr>
      </w:pPr>
    </w:p>
    <w:tbl>
      <w:tblPr>
        <w:tblW w:w="10598" w:type="dxa"/>
        <w:tblBorders>
          <w:top w:val="single" w:sz="2" w:space="0" w:color="auto"/>
          <w:left w:val="single" w:sz="2" w:space="0" w:color="auto"/>
          <w:bottom w:val="single" w:sz="2" w:space="0" w:color="auto"/>
          <w:right w:val="single" w:sz="2" w:space="0" w:color="auto"/>
          <w:insideH w:val="single" w:sz="12" w:space="0" w:color="auto"/>
          <w:insideV w:val="single" w:sz="2" w:space="0" w:color="BFBFBF" w:themeColor="background1" w:themeShade="BF"/>
        </w:tblBorders>
        <w:tblLook w:val="04A0" w:firstRow="1" w:lastRow="0" w:firstColumn="1" w:lastColumn="0" w:noHBand="0" w:noVBand="1"/>
      </w:tblPr>
      <w:tblGrid>
        <w:gridCol w:w="5353"/>
        <w:gridCol w:w="5245"/>
      </w:tblGrid>
      <w:tr w:rsidR="006C713E" w:rsidRPr="00CF1F53" w14:paraId="7AD579CB" w14:textId="77777777" w:rsidTr="00F920D0">
        <w:trPr>
          <w:trHeight w:val="1534"/>
        </w:trPr>
        <w:tc>
          <w:tcPr>
            <w:tcW w:w="5353" w:type="dxa"/>
            <w:shd w:val="clear" w:color="auto" w:fill="FFFFFF"/>
            <w:vAlign w:val="center"/>
          </w:tcPr>
          <w:p w14:paraId="0900B4B6" w14:textId="77777777" w:rsidR="006C713E" w:rsidRPr="00CF1F53" w:rsidRDefault="006C713E" w:rsidP="006C713E">
            <w:pPr>
              <w:spacing w:after="0" w:line="240" w:lineRule="auto"/>
              <w:rPr>
                <w:rFonts w:ascii="Century Gothic" w:eastAsia="Times New Roman" w:hAnsi="Century Gothic" w:cs="Times New Roman"/>
                <w:b/>
                <w:sz w:val="16"/>
                <w:szCs w:val="16"/>
                <w:lang w:eastAsia="fr-FR"/>
              </w:rPr>
            </w:pPr>
            <w:bookmarkStart w:id="10" w:name="_Toc374028768"/>
            <w:r w:rsidRPr="00CF1F53">
              <w:rPr>
                <w:rFonts w:ascii="Century Gothic" w:eastAsia="Times New Roman" w:hAnsi="Century Gothic" w:cs="Times New Roman"/>
                <w:b/>
                <w:sz w:val="16"/>
                <w:szCs w:val="16"/>
                <w:lang w:eastAsia="fr-FR"/>
              </w:rPr>
              <w:t xml:space="preserve">Fait à : </w:t>
            </w:r>
          </w:p>
          <w:p w14:paraId="7B21513A" w14:textId="77777777" w:rsidR="006C713E" w:rsidRPr="00CF1F53" w:rsidRDefault="006C713E" w:rsidP="006C713E">
            <w:pPr>
              <w:spacing w:after="0" w:line="240" w:lineRule="auto"/>
              <w:rPr>
                <w:rFonts w:ascii="Century Gothic" w:eastAsia="Times New Roman" w:hAnsi="Century Gothic" w:cs="Times New Roman"/>
                <w:b/>
                <w:sz w:val="24"/>
                <w:szCs w:val="16"/>
                <w:lang w:eastAsia="fr-FR"/>
              </w:rPr>
            </w:pPr>
          </w:p>
          <w:p w14:paraId="4836173B" w14:textId="77777777" w:rsidR="006C713E" w:rsidRPr="00CF1F53" w:rsidRDefault="006C713E" w:rsidP="006C713E">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 xml:space="preserve">Le :   </w:t>
            </w:r>
          </w:p>
        </w:tc>
        <w:tc>
          <w:tcPr>
            <w:tcW w:w="5245" w:type="dxa"/>
            <w:shd w:val="clear" w:color="auto" w:fill="FFFFFF"/>
          </w:tcPr>
          <w:p w14:paraId="5E260155" w14:textId="77777777" w:rsidR="006C713E" w:rsidRPr="00CF1F53" w:rsidRDefault="006C713E" w:rsidP="006C713E">
            <w:pPr>
              <w:spacing w:after="0" w:line="240" w:lineRule="auto"/>
              <w:rPr>
                <w:rFonts w:ascii="Century Gothic" w:eastAsia="Times New Roman" w:hAnsi="Century Gothic" w:cs="Times New Roman"/>
                <w:b/>
                <w:sz w:val="8"/>
                <w:szCs w:val="16"/>
                <w:lang w:eastAsia="fr-FR"/>
              </w:rPr>
            </w:pPr>
          </w:p>
          <w:p w14:paraId="730DFDFB" w14:textId="77777777" w:rsidR="006C713E" w:rsidRPr="00CF1F53" w:rsidRDefault="006C713E" w:rsidP="006C713E">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Signature du candidat et cachet :</w:t>
            </w:r>
          </w:p>
        </w:tc>
      </w:tr>
      <w:bookmarkEnd w:id="10"/>
    </w:tbl>
    <w:p w14:paraId="7469433C" w14:textId="4B761235" w:rsidR="00EC32FF" w:rsidRDefault="00EC32FF" w:rsidP="00EC32FF">
      <w:pPr>
        <w:spacing w:after="120"/>
        <w:jc w:val="both"/>
        <w:rPr>
          <w:rFonts w:ascii="Century Gothic" w:hAnsi="Century Gothic" w:cs="Arial"/>
          <w:sz w:val="18"/>
          <w:szCs w:val="18"/>
        </w:rPr>
      </w:pPr>
    </w:p>
    <w:p w14:paraId="0BA55B9D" w14:textId="206CA812" w:rsidR="00E93604" w:rsidRDefault="00E93604">
      <w:pPr>
        <w:rPr>
          <w:rFonts w:ascii="Century Gothic" w:hAnsi="Century Gothic" w:cs="Arial"/>
          <w:sz w:val="18"/>
          <w:szCs w:val="18"/>
        </w:rPr>
      </w:pPr>
      <w:r>
        <w:rPr>
          <w:rFonts w:ascii="Century Gothic" w:hAnsi="Century Gothic" w:cs="Arial"/>
          <w:sz w:val="18"/>
          <w:szCs w:val="18"/>
        </w:rPr>
        <w:br w:type="page"/>
      </w:r>
    </w:p>
    <w:p w14:paraId="03787FDA" w14:textId="77777777" w:rsidR="00450BF4" w:rsidRDefault="00450BF4" w:rsidP="00EC32FF">
      <w:pPr>
        <w:spacing w:after="120"/>
        <w:jc w:val="both"/>
        <w:rPr>
          <w:rFonts w:ascii="Century Gothic" w:hAnsi="Century Gothic" w:cs="Arial"/>
          <w:sz w:val="18"/>
          <w:szCs w:val="18"/>
        </w:rPr>
      </w:pPr>
    </w:p>
    <w:p w14:paraId="05455142" w14:textId="77777777" w:rsidR="00EC32FF" w:rsidRPr="00CF1F53" w:rsidRDefault="00EC32FF" w:rsidP="00F7398A">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4F4AF936" w14:textId="77777777" w:rsidR="00EC32FF" w:rsidRPr="003F217F" w:rsidRDefault="00EC32FF" w:rsidP="00F7398A">
      <w:pPr>
        <w:shd w:val="clear" w:color="auto" w:fill="215868" w:themeFill="accent5" w:themeFillShade="80"/>
        <w:spacing w:after="0" w:line="240" w:lineRule="auto"/>
        <w:rPr>
          <w:rFonts w:ascii="Century Gothic" w:hAnsi="Century Gothic" w:cs="Arial"/>
          <w:bCs/>
          <w:color w:val="FFFFFF" w:themeColor="background1"/>
          <w:sz w:val="16"/>
          <w:szCs w:val="18"/>
        </w:rPr>
      </w:pPr>
      <w:r w:rsidRPr="003F217F">
        <w:rPr>
          <w:rFonts w:ascii="Century Gothic" w:hAnsi="Century Gothic" w:cs="Arial"/>
          <w:bCs/>
          <w:color w:val="FFFFFF" w:themeColor="background1"/>
          <w:sz w:val="20"/>
          <w:szCs w:val="18"/>
        </w:rPr>
        <w:t xml:space="preserve">FICHE DE GESTION </w:t>
      </w:r>
      <w:r w:rsidRPr="003F217F">
        <w:rPr>
          <w:rFonts w:ascii="Century Gothic" w:hAnsi="Century Gothic" w:cs="Arial"/>
          <w:bCs/>
          <w:color w:val="FFFFFF" w:themeColor="background1"/>
          <w:sz w:val="18"/>
          <w:szCs w:val="18"/>
        </w:rPr>
        <w:t>(annexe à joindre obligatoirement à l’acte d’engagement)</w:t>
      </w:r>
    </w:p>
    <w:p w14:paraId="0A477B37" w14:textId="77777777" w:rsidR="00EC32FF" w:rsidRPr="003F217F" w:rsidRDefault="00EC32FF" w:rsidP="00F7398A">
      <w:pPr>
        <w:shd w:val="clear" w:color="auto" w:fill="215868" w:themeFill="accent5" w:themeFillShade="80"/>
        <w:spacing w:after="0" w:line="240" w:lineRule="auto"/>
        <w:rPr>
          <w:rFonts w:ascii="Century Gothic" w:hAnsi="Century Gothic" w:cs="Arial"/>
          <w:bCs/>
          <w:color w:val="FFFFFF" w:themeColor="background1"/>
          <w:sz w:val="20"/>
          <w:szCs w:val="18"/>
        </w:rPr>
      </w:pPr>
    </w:p>
    <w:p w14:paraId="2B03F374" w14:textId="77777777" w:rsidR="00EC32FF" w:rsidRPr="00CF1F53" w:rsidRDefault="00EC32FF" w:rsidP="00EC32FF">
      <w:pPr>
        <w:spacing w:after="120"/>
        <w:jc w:val="both"/>
        <w:rPr>
          <w:rFonts w:ascii="Century Gothic" w:hAnsi="Century Gothic" w:cs="Arial"/>
          <w:sz w:val="18"/>
          <w:szCs w:val="18"/>
        </w:rPr>
      </w:pPr>
    </w:p>
    <w:p w14:paraId="519F6C33" w14:textId="77777777" w:rsidR="00EC32FF" w:rsidRPr="00CF1F53" w:rsidRDefault="00EC32FF" w:rsidP="00EC32FF">
      <w:pPr>
        <w:spacing w:after="120"/>
        <w:jc w:val="both"/>
        <w:rPr>
          <w:rFonts w:ascii="Century Gothic" w:hAnsi="Century Gothic" w:cs="Arial"/>
          <w:sz w:val="18"/>
          <w:szCs w:val="18"/>
        </w:rPr>
      </w:pPr>
      <w:r w:rsidRPr="00CF1F53">
        <w:rPr>
          <w:rFonts w:ascii="Century Gothic" w:hAnsi="Century Gothic" w:cs="Arial"/>
          <w:sz w:val="18"/>
          <w:szCs w:val="18"/>
        </w:rPr>
        <w:t>Les engagements en matière de gestion sont pris par le candidat ou son mandataire :</w:t>
      </w:r>
    </w:p>
    <w:p w14:paraId="6C06D02B" w14:textId="77777777" w:rsidR="00EC32FF" w:rsidRPr="00CF1F53" w:rsidRDefault="00EC32FF" w:rsidP="00EC32FF">
      <w:pPr>
        <w:spacing w:after="120"/>
        <w:jc w:val="both"/>
        <w:rPr>
          <w:rFonts w:ascii="Century Gothic" w:hAnsi="Century Gothic" w:cs="Arial"/>
          <w:sz w:val="18"/>
          <w:szCs w:val="18"/>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629"/>
        <w:gridCol w:w="1701"/>
        <w:gridCol w:w="1134"/>
        <w:gridCol w:w="1137"/>
      </w:tblGrid>
      <w:tr w:rsidR="00EC32FF" w:rsidRPr="00CF1F53" w14:paraId="29E1E415" w14:textId="77777777" w:rsidTr="00F920D0">
        <w:trPr>
          <w:trHeight w:val="227"/>
          <w:jc w:val="center"/>
        </w:trPr>
        <w:tc>
          <w:tcPr>
            <w:tcW w:w="6629" w:type="dxa"/>
            <w:vMerge w:val="restart"/>
            <w:shd w:val="clear" w:color="auto" w:fill="215868" w:themeFill="accent5" w:themeFillShade="80"/>
            <w:vAlign w:val="center"/>
          </w:tcPr>
          <w:p w14:paraId="5C6CF42F" w14:textId="77777777" w:rsidR="00EC32FF" w:rsidRPr="00CF1F53" w:rsidRDefault="00EC32FF" w:rsidP="00300F68">
            <w:pPr>
              <w:spacing w:line="276" w:lineRule="auto"/>
              <w:jc w:val="center"/>
              <w:rPr>
                <w:rFonts w:ascii="Century Gothic" w:hAnsi="Century Gothic" w:cs="Arial"/>
                <w:b/>
                <w:color w:val="FFFFFF" w:themeColor="background1"/>
                <w:sz w:val="16"/>
                <w:szCs w:val="18"/>
              </w:rPr>
            </w:pPr>
            <w:r w:rsidRPr="00CF1F53">
              <w:rPr>
                <w:rFonts w:ascii="Century Gothic" w:hAnsi="Century Gothic" w:cs="Arial"/>
                <w:b/>
                <w:color w:val="FFFFFF" w:themeColor="background1"/>
                <w:sz w:val="16"/>
                <w:szCs w:val="18"/>
              </w:rPr>
              <w:t>ENGAGEMENTS EN MATIERE DE GESTION</w:t>
            </w:r>
          </w:p>
        </w:tc>
        <w:tc>
          <w:tcPr>
            <w:tcW w:w="1701" w:type="dxa"/>
            <w:vMerge w:val="restart"/>
            <w:shd w:val="clear" w:color="auto" w:fill="215868" w:themeFill="accent5" w:themeFillShade="80"/>
            <w:vAlign w:val="center"/>
          </w:tcPr>
          <w:p w14:paraId="5AE0A4EF"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Réponse</w:t>
            </w:r>
          </w:p>
        </w:tc>
        <w:tc>
          <w:tcPr>
            <w:tcW w:w="2271" w:type="dxa"/>
            <w:gridSpan w:val="2"/>
            <w:shd w:val="clear" w:color="auto" w:fill="215868" w:themeFill="accent5" w:themeFillShade="80"/>
            <w:vAlign w:val="center"/>
          </w:tcPr>
          <w:p w14:paraId="77245A4F"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Qui assume l’engagement ?</w:t>
            </w:r>
          </w:p>
          <w:p w14:paraId="48A981B5"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4"/>
                <w:szCs w:val="18"/>
              </w:rPr>
              <w:t>Cocher la case</w:t>
            </w:r>
          </w:p>
        </w:tc>
      </w:tr>
      <w:tr w:rsidR="00EC32FF" w:rsidRPr="00CF1F53" w14:paraId="583E4AE2" w14:textId="77777777" w:rsidTr="00F920D0">
        <w:trPr>
          <w:trHeight w:val="340"/>
          <w:jc w:val="center"/>
        </w:trPr>
        <w:tc>
          <w:tcPr>
            <w:tcW w:w="6629" w:type="dxa"/>
            <w:vMerge/>
            <w:shd w:val="clear" w:color="auto" w:fill="215868" w:themeFill="accent5" w:themeFillShade="80"/>
          </w:tcPr>
          <w:p w14:paraId="59F7BF9C"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p>
        </w:tc>
        <w:tc>
          <w:tcPr>
            <w:tcW w:w="1701" w:type="dxa"/>
            <w:vMerge/>
            <w:shd w:val="clear" w:color="auto" w:fill="215868" w:themeFill="accent5" w:themeFillShade="80"/>
          </w:tcPr>
          <w:p w14:paraId="107EB68A"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p>
        </w:tc>
        <w:tc>
          <w:tcPr>
            <w:tcW w:w="1134" w:type="dxa"/>
            <w:shd w:val="clear" w:color="auto" w:fill="215868" w:themeFill="accent5" w:themeFillShade="80"/>
            <w:vAlign w:val="center"/>
          </w:tcPr>
          <w:p w14:paraId="682D9111"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Candidat</w:t>
            </w:r>
          </w:p>
        </w:tc>
        <w:tc>
          <w:tcPr>
            <w:tcW w:w="1137" w:type="dxa"/>
            <w:shd w:val="clear" w:color="auto" w:fill="215868" w:themeFill="accent5" w:themeFillShade="80"/>
            <w:vAlign w:val="center"/>
          </w:tcPr>
          <w:p w14:paraId="37231736"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Mandataire</w:t>
            </w:r>
          </w:p>
        </w:tc>
      </w:tr>
      <w:tr w:rsidR="00EC32FF" w:rsidRPr="00CF1F53" w14:paraId="65B54608" w14:textId="77777777" w:rsidTr="00F84507">
        <w:trPr>
          <w:trHeight w:val="391"/>
          <w:jc w:val="center"/>
        </w:trPr>
        <w:tc>
          <w:tcPr>
            <w:tcW w:w="10601" w:type="dxa"/>
            <w:gridSpan w:val="4"/>
            <w:shd w:val="clear" w:color="auto" w:fill="689CA0"/>
            <w:vAlign w:val="center"/>
          </w:tcPr>
          <w:p w14:paraId="68CB98E4" w14:textId="77777777" w:rsidR="00EC32FF" w:rsidRPr="00CF1F53" w:rsidRDefault="00EC32FF" w:rsidP="00300F68">
            <w:pPr>
              <w:spacing w:line="276" w:lineRule="auto"/>
              <w:jc w:val="center"/>
              <w:rPr>
                <w:rFonts w:ascii="Century Gothic" w:hAnsi="Century Gothic" w:cs="Arial"/>
                <w:color w:val="FFFFFF" w:themeColor="background1"/>
                <w:sz w:val="16"/>
                <w:szCs w:val="18"/>
              </w:rPr>
            </w:pPr>
            <w:r w:rsidRPr="00CF1F53">
              <w:rPr>
                <w:rFonts w:ascii="Century Gothic" w:hAnsi="Century Gothic" w:cs="Arial"/>
                <w:b/>
                <w:color w:val="FFFFFF" w:themeColor="background1"/>
                <w:sz w:val="16"/>
                <w:szCs w:val="18"/>
              </w:rPr>
              <w:t>FOURNITURE DE DONNEES STATISTIQUES</w:t>
            </w:r>
          </w:p>
        </w:tc>
      </w:tr>
      <w:tr w:rsidR="00EC32FF" w:rsidRPr="00CF1F53" w14:paraId="7C6B1244" w14:textId="77777777" w:rsidTr="00F920D0">
        <w:trPr>
          <w:trHeight w:val="734"/>
          <w:jc w:val="center"/>
        </w:trPr>
        <w:tc>
          <w:tcPr>
            <w:tcW w:w="6629" w:type="dxa"/>
            <w:vAlign w:val="center"/>
          </w:tcPr>
          <w:p w14:paraId="764C8DA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disposer d’un état de sinistralité détaillé reprenant les circonstances de chaque sinistre et l’état des dossiers provisionnés :</w:t>
            </w:r>
          </w:p>
        </w:tc>
        <w:tc>
          <w:tcPr>
            <w:tcW w:w="1701" w:type="dxa"/>
            <w:vAlign w:val="center"/>
          </w:tcPr>
          <w:p w14:paraId="71E22277" w14:textId="43491F63"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39319950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62169558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B512C70"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4228C3E"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17AA5DF2" w14:textId="77777777" w:rsidTr="00F920D0">
        <w:trPr>
          <w:trHeight w:val="397"/>
          <w:jc w:val="center"/>
        </w:trPr>
        <w:tc>
          <w:tcPr>
            <w:tcW w:w="6629" w:type="dxa"/>
            <w:vAlign w:val="center"/>
          </w:tcPr>
          <w:p w14:paraId="32A8C28D"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 souscripteur souhaite obtenir 2 éditions statistiques annuelles (Mars et septembre)</w:t>
            </w:r>
          </w:p>
        </w:tc>
        <w:tc>
          <w:tcPr>
            <w:tcW w:w="1701" w:type="dxa"/>
            <w:vAlign w:val="center"/>
          </w:tcPr>
          <w:p w14:paraId="0F3C5AD7" w14:textId="596B2BDE"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86332197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974126712"/>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975A5C0"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16480B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035C9B91" w14:textId="77777777" w:rsidTr="00F84507">
        <w:trPr>
          <w:trHeight w:val="227"/>
          <w:jc w:val="center"/>
        </w:trPr>
        <w:tc>
          <w:tcPr>
            <w:tcW w:w="10601" w:type="dxa"/>
            <w:gridSpan w:val="4"/>
            <w:shd w:val="clear" w:color="auto" w:fill="689CA0"/>
            <w:vAlign w:val="center"/>
          </w:tcPr>
          <w:p w14:paraId="7DE2DD9C"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DU CONTRAT</w:t>
            </w:r>
          </w:p>
        </w:tc>
      </w:tr>
      <w:tr w:rsidR="00EC32FF" w:rsidRPr="00CF1F53" w14:paraId="58D9CE40" w14:textId="77777777" w:rsidTr="00F920D0">
        <w:trPr>
          <w:trHeight w:val="454"/>
          <w:jc w:val="center"/>
        </w:trPr>
        <w:tc>
          <w:tcPr>
            <w:tcW w:w="6629" w:type="dxa"/>
            <w:vAlign w:val="center"/>
          </w:tcPr>
          <w:p w14:paraId="12C8C0C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Fourniture d’attestations sous 72 h ouvrées ?</w:t>
            </w:r>
          </w:p>
        </w:tc>
        <w:tc>
          <w:tcPr>
            <w:tcW w:w="1701" w:type="dxa"/>
            <w:vAlign w:val="center"/>
          </w:tcPr>
          <w:p w14:paraId="3A974CA2" w14:textId="3E5EB8CE"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06358878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28518615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5963B63F"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61536F18"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70952F89" w14:textId="77777777" w:rsidTr="00F920D0">
        <w:trPr>
          <w:trHeight w:val="454"/>
          <w:jc w:val="center"/>
        </w:trPr>
        <w:tc>
          <w:tcPr>
            <w:tcW w:w="6629" w:type="dxa"/>
            <w:vAlign w:val="center"/>
          </w:tcPr>
          <w:p w14:paraId="36CA419F"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Réponse aux questions sur les conventions sous 72h ouvrées ?</w:t>
            </w:r>
          </w:p>
        </w:tc>
        <w:tc>
          <w:tcPr>
            <w:tcW w:w="1701" w:type="dxa"/>
            <w:vAlign w:val="center"/>
          </w:tcPr>
          <w:p w14:paraId="08443879" w14:textId="68BE7D2C"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170599275"/>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33780873"/>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C3726E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ADCB840"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0F4B467" w14:textId="77777777" w:rsidTr="00F920D0">
        <w:trPr>
          <w:trHeight w:val="454"/>
          <w:jc w:val="center"/>
        </w:trPr>
        <w:tc>
          <w:tcPr>
            <w:tcW w:w="6629" w:type="dxa"/>
            <w:vAlign w:val="center"/>
          </w:tcPr>
          <w:p w14:paraId="264D952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Transmission des avenants en moins de 20 jours ?</w:t>
            </w:r>
          </w:p>
        </w:tc>
        <w:tc>
          <w:tcPr>
            <w:tcW w:w="1701" w:type="dxa"/>
            <w:vAlign w:val="center"/>
          </w:tcPr>
          <w:p w14:paraId="095EDE4B" w14:textId="5CE86D95"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3978808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40051667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782ABC8"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0B04C48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75DE711F" w14:textId="77777777" w:rsidTr="00F920D0">
        <w:trPr>
          <w:trHeight w:val="454"/>
          <w:jc w:val="center"/>
        </w:trPr>
        <w:tc>
          <w:tcPr>
            <w:tcW w:w="6629" w:type="dxa"/>
            <w:vAlign w:val="center"/>
          </w:tcPr>
          <w:p w14:paraId="56B9BE3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Un déplacement annuel est-il intégré dans la prestation ?</w:t>
            </w:r>
          </w:p>
        </w:tc>
        <w:tc>
          <w:tcPr>
            <w:tcW w:w="1701" w:type="dxa"/>
            <w:vAlign w:val="center"/>
          </w:tcPr>
          <w:p w14:paraId="2EC2316C" w14:textId="65F0DD1E"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434644934"/>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81214499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6AEECAFB"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65EDFBB6"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0E30A88" w14:textId="77777777" w:rsidTr="00F84507">
        <w:trPr>
          <w:trHeight w:val="227"/>
          <w:jc w:val="center"/>
        </w:trPr>
        <w:tc>
          <w:tcPr>
            <w:tcW w:w="10601" w:type="dxa"/>
            <w:gridSpan w:val="4"/>
            <w:shd w:val="clear" w:color="auto" w:fill="689CA0"/>
            <w:vAlign w:val="center"/>
          </w:tcPr>
          <w:p w14:paraId="71A6A3B3"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GESTION DES SINISTRES</w:t>
            </w:r>
          </w:p>
        </w:tc>
      </w:tr>
      <w:tr w:rsidR="00EC32FF" w:rsidRPr="00CF1F53" w14:paraId="2263A49F" w14:textId="77777777" w:rsidTr="00F920D0">
        <w:trPr>
          <w:trHeight w:val="587"/>
          <w:jc w:val="center"/>
        </w:trPr>
        <w:tc>
          <w:tcPr>
            <w:tcW w:w="6629" w:type="dxa"/>
            <w:vAlign w:val="center"/>
          </w:tcPr>
          <w:p w14:paraId="4117CAAA" w14:textId="77777777" w:rsidR="00EC32FF" w:rsidRPr="00CF1F53" w:rsidRDefault="00EC32FF" w:rsidP="00300F68">
            <w:pPr>
              <w:spacing w:line="276" w:lineRule="auto"/>
              <w:jc w:val="both"/>
              <w:rPr>
                <w:rFonts w:ascii="Century Gothic" w:hAnsi="Century Gothic" w:cs="Arial"/>
                <w:sz w:val="16"/>
                <w:szCs w:val="16"/>
              </w:rPr>
            </w:pPr>
            <w:r w:rsidRPr="00CF1F53">
              <w:rPr>
                <w:rFonts w:ascii="Century Gothic" w:hAnsi="Century Gothic" w:cs="Arial"/>
                <w:sz w:val="16"/>
                <w:szCs w:val="16"/>
              </w:rPr>
              <w:t>Possibilité de libre choix de l’avocat en charge du dossier</w:t>
            </w:r>
          </w:p>
        </w:tc>
        <w:tc>
          <w:tcPr>
            <w:tcW w:w="1701" w:type="dxa"/>
            <w:vAlign w:val="center"/>
          </w:tcPr>
          <w:p w14:paraId="48C6ABA2" w14:textId="460BFF7A"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96163944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489288184"/>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8B33175"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D7D138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D29AE89" w14:textId="77777777" w:rsidTr="00F920D0">
        <w:trPr>
          <w:trHeight w:val="579"/>
          <w:jc w:val="center"/>
        </w:trPr>
        <w:tc>
          <w:tcPr>
            <w:tcW w:w="6629" w:type="dxa"/>
            <w:vAlign w:val="center"/>
          </w:tcPr>
          <w:p w14:paraId="63AF3B88" w14:textId="77777777" w:rsidR="00EC32FF" w:rsidRPr="00CF1F53" w:rsidRDefault="00EC32FF" w:rsidP="00300F68">
            <w:pPr>
              <w:spacing w:line="276" w:lineRule="auto"/>
              <w:jc w:val="both"/>
              <w:rPr>
                <w:rFonts w:ascii="Century Gothic" w:hAnsi="Century Gothic" w:cs="Arial"/>
                <w:sz w:val="16"/>
                <w:szCs w:val="16"/>
              </w:rPr>
            </w:pPr>
            <w:r w:rsidRPr="00CF1F53">
              <w:rPr>
                <w:rFonts w:ascii="Century Gothic" w:hAnsi="Century Gothic" w:cs="Arial"/>
                <w:sz w:val="16"/>
                <w:szCs w:val="16"/>
              </w:rPr>
              <w:t>Si oui, les honoraires un barème de remboursement est-il imposé ?</w:t>
            </w:r>
          </w:p>
        </w:tc>
        <w:tc>
          <w:tcPr>
            <w:tcW w:w="1701" w:type="dxa"/>
            <w:vAlign w:val="center"/>
          </w:tcPr>
          <w:p w14:paraId="548BAD17" w14:textId="1DC366D9"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566456117"/>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097981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D7C3FA6"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72A2732E"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6D78C919" w14:textId="77777777" w:rsidTr="00F920D0">
        <w:trPr>
          <w:trHeight w:val="587"/>
          <w:jc w:val="center"/>
        </w:trPr>
        <w:tc>
          <w:tcPr>
            <w:tcW w:w="6629" w:type="dxa"/>
            <w:vAlign w:val="center"/>
          </w:tcPr>
          <w:p w14:paraId="23199D4E"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Réponses aux questions concernant l’avancement des sinistres en cours sous 72h ouvrées ?</w:t>
            </w:r>
          </w:p>
        </w:tc>
        <w:tc>
          <w:tcPr>
            <w:tcW w:w="1701" w:type="dxa"/>
            <w:vAlign w:val="center"/>
          </w:tcPr>
          <w:p w14:paraId="28B48384" w14:textId="1F347014"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68936761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20610062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026320D"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45AE10F"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42F6764" w14:textId="77777777" w:rsidTr="00F920D0">
        <w:trPr>
          <w:trHeight w:val="579"/>
          <w:jc w:val="center"/>
        </w:trPr>
        <w:tc>
          <w:tcPr>
            <w:tcW w:w="6629" w:type="dxa"/>
            <w:vAlign w:val="center"/>
          </w:tcPr>
          <w:p w14:paraId="4DC7BD51"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 xml:space="preserve">Désignation d’un expert sous 72h ouvrées </w:t>
            </w:r>
            <w:r w:rsidRPr="00CF1F53">
              <w:rPr>
                <w:rFonts w:ascii="Century Gothic" w:hAnsi="Century Gothic" w:cs="Arial"/>
                <w:b/>
                <w:sz w:val="16"/>
                <w:szCs w:val="18"/>
                <w:u w:val="single"/>
              </w:rPr>
              <w:t>maximum</w:t>
            </w:r>
            <w:r w:rsidRPr="00CF1F53">
              <w:rPr>
                <w:rFonts w:ascii="Century Gothic" w:hAnsi="Century Gothic" w:cs="Arial"/>
                <w:sz w:val="16"/>
                <w:szCs w:val="18"/>
              </w:rPr>
              <w:t xml:space="preserve"> à compter de la réception de la déclaration de sinistre ?</w:t>
            </w:r>
          </w:p>
        </w:tc>
        <w:tc>
          <w:tcPr>
            <w:tcW w:w="1701" w:type="dxa"/>
            <w:vAlign w:val="center"/>
          </w:tcPr>
          <w:p w14:paraId="02B6A25F" w14:textId="63D5802F"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501633352"/>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72282849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337FD71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4A6BC9F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289A43FB" w14:textId="77777777" w:rsidTr="00F920D0">
        <w:trPr>
          <w:trHeight w:val="454"/>
          <w:jc w:val="center"/>
        </w:trPr>
        <w:tc>
          <w:tcPr>
            <w:tcW w:w="6629" w:type="dxa"/>
            <w:vAlign w:val="center"/>
          </w:tcPr>
          <w:p w14:paraId="499E2153"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Les rapports rédigés par l’expert désigné par l’assureur sont-ils remis au souscripteur ?</w:t>
            </w:r>
          </w:p>
        </w:tc>
        <w:tc>
          <w:tcPr>
            <w:tcW w:w="1701" w:type="dxa"/>
            <w:vAlign w:val="center"/>
          </w:tcPr>
          <w:p w14:paraId="52713741" w14:textId="3EED9526"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683895858"/>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59531393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5C61AB1A"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9EDF34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F48389F" w14:textId="77777777" w:rsidTr="00F920D0">
        <w:trPr>
          <w:trHeight w:val="454"/>
          <w:jc w:val="center"/>
        </w:trPr>
        <w:tc>
          <w:tcPr>
            <w:tcW w:w="6629" w:type="dxa"/>
            <w:vAlign w:val="center"/>
          </w:tcPr>
          <w:p w14:paraId="412ECA93"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Les mémoires rédigés par l’avocat sont-ils remis au souscripteur pour avis ?</w:t>
            </w:r>
          </w:p>
        </w:tc>
        <w:tc>
          <w:tcPr>
            <w:tcW w:w="1701" w:type="dxa"/>
            <w:vAlign w:val="center"/>
          </w:tcPr>
          <w:p w14:paraId="3B1E53CD" w14:textId="2AFFF361"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403338190"/>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819382845"/>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581B69E"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2C478864"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42D7FBA" w14:textId="77777777" w:rsidTr="00F84507">
        <w:trPr>
          <w:trHeight w:val="227"/>
          <w:jc w:val="center"/>
        </w:trPr>
        <w:tc>
          <w:tcPr>
            <w:tcW w:w="10601" w:type="dxa"/>
            <w:gridSpan w:val="4"/>
            <w:shd w:val="clear" w:color="auto" w:fill="689CA0"/>
            <w:vAlign w:val="center"/>
          </w:tcPr>
          <w:p w14:paraId="20B112DE" w14:textId="77777777" w:rsidR="00EC32FF" w:rsidRPr="00CF1F53" w:rsidRDefault="00EC32FF" w:rsidP="00300F68">
            <w:pPr>
              <w:spacing w:line="276" w:lineRule="auto"/>
              <w:jc w:val="both"/>
              <w:rPr>
                <w:rFonts w:ascii="Century Gothic" w:hAnsi="Century Gothic" w:cs="Arial"/>
                <w:color w:val="FFFFFF" w:themeColor="background1"/>
                <w:sz w:val="16"/>
                <w:szCs w:val="18"/>
              </w:rPr>
            </w:pPr>
            <w:r w:rsidRPr="00CF1F53">
              <w:rPr>
                <w:rFonts w:ascii="Century Gothic" w:hAnsi="Century Gothic" w:cs="Arial"/>
                <w:color w:val="FFFFFF" w:themeColor="background1"/>
                <w:sz w:val="16"/>
                <w:szCs w:val="18"/>
              </w:rPr>
              <w:t>MOYENS MIS A DISPOSITION</w:t>
            </w:r>
          </w:p>
        </w:tc>
      </w:tr>
      <w:tr w:rsidR="00EC32FF" w:rsidRPr="00CF1F53" w14:paraId="6C048F9F" w14:textId="77777777" w:rsidTr="00F920D0">
        <w:trPr>
          <w:trHeight w:val="454"/>
          <w:jc w:val="center"/>
        </w:trPr>
        <w:tc>
          <w:tcPr>
            <w:tcW w:w="6629" w:type="dxa"/>
            <w:vAlign w:val="center"/>
          </w:tcPr>
          <w:p w14:paraId="2089DB70"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du contrat ?</w:t>
            </w:r>
          </w:p>
        </w:tc>
        <w:tc>
          <w:tcPr>
            <w:tcW w:w="1701" w:type="dxa"/>
            <w:vAlign w:val="center"/>
          </w:tcPr>
          <w:p w14:paraId="63B41B7F" w14:textId="3072C010"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26851899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67949878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0F8FBFBD"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18BB7F05"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45B339F8" w14:textId="77777777" w:rsidTr="00F920D0">
        <w:trPr>
          <w:trHeight w:val="454"/>
          <w:jc w:val="center"/>
        </w:trPr>
        <w:tc>
          <w:tcPr>
            <w:tcW w:w="6629" w:type="dxa"/>
            <w:vAlign w:val="center"/>
          </w:tcPr>
          <w:p w14:paraId="0606B86F"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Mise à disposition d’un interlocuteur privilégié pour la gestion des sinistres ?</w:t>
            </w:r>
          </w:p>
        </w:tc>
        <w:tc>
          <w:tcPr>
            <w:tcW w:w="1701" w:type="dxa"/>
            <w:vAlign w:val="center"/>
          </w:tcPr>
          <w:p w14:paraId="4ADE1C91" w14:textId="115FEF89"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746607759"/>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1385103616"/>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45FAC0E4"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3FC6B8FB" w14:textId="77777777" w:rsidR="00EC32FF" w:rsidRPr="00CF1F53" w:rsidRDefault="00EC32FF" w:rsidP="00300F68">
            <w:pPr>
              <w:spacing w:line="276" w:lineRule="auto"/>
              <w:jc w:val="both"/>
              <w:rPr>
                <w:rFonts w:ascii="Century Gothic" w:hAnsi="Century Gothic" w:cs="Arial"/>
                <w:sz w:val="16"/>
                <w:szCs w:val="18"/>
              </w:rPr>
            </w:pPr>
          </w:p>
        </w:tc>
      </w:tr>
      <w:tr w:rsidR="00EC32FF" w:rsidRPr="00CF1F53" w14:paraId="563BF4B8" w14:textId="77777777" w:rsidTr="00F920D0">
        <w:trPr>
          <w:trHeight w:val="454"/>
          <w:jc w:val="center"/>
        </w:trPr>
        <w:tc>
          <w:tcPr>
            <w:tcW w:w="6629" w:type="dxa"/>
            <w:vAlign w:val="center"/>
          </w:tcPr>
          <w:p w14:paraId="07C3AF32" w14:textId="77777777" w:rsidR="00EC32FF" w:rsidRPr="00CF1F53" w:rsidRDefault="00EC32FF" w:rsidP="00300F68">
            <w:pPr>
              <w:spacing w:line="276" w:lineRule="auto"/>
              <w:jc w:val="both"/>
              <w:rPr>
                <w:rFonts w:ascii="Century Gothic" w:hAnsi="Century Gothic" w:cs="Arial"/>
                <w:sz w:val="16"/>
                <w:szCs w:val="18"/>
              </w:rPr>
            </w:pPr>
            <w:r w:rsidRPr="00CF1F53">
              <w:rPr>
                <w:rFonts w:ascii="Century Gothic" w:hAnsi="Century Gothic" w:cs="Arial"/>
                <w:sz w:val="16"/>
                <w:szCs w:val="18"/>
              </w:rPr>
              <w:t>Des outils de suivi et de gestion des sinistres par internet sont-ils mis à disposition ?</w:t>
            </w:r>
          </w:p>
        </w:tc>
        <w:tc>
          <w:tcPr>
            <w:tcW w:w="1701" w:type="dxa"/>
            <w:vAlign w:val="center"/>
          </w:tcPr>
          <w:p w14:paraId="7924CB4E" w14:textId="0AA6BA03" w:rsidR="00EC32FF" w:rsidRPr="00CF1F53" w:rsidRDefault="009A005C" w:rsidP="00300F68">
            <w:pPr>
              <w:spacing w:line="276" w:lineRule="auto"/>
              <w:jc w:val="center"/>
              <w:rPr>
                <w:rFonts w:ascii="Century Gothic" w:hAnsi="Century Gothic" w:cs="Arial"/>
                <w:sz w:val="16"/>
                <w:szCs w:val="18"/>
              </w:rPr>
            </w:pPr>
            <w:sdt>
              <w:sdtPr>
                <w:rPr>
                  <w:rFonts w:ascii="Century Gothic" w:hAnsi="Century Gothic" w:cs="Arial"/>
                  <w:sz w:val="20"/>
                  <w:szCs w:val="16"/>
                </w:rPr>
                <w:id w:val="164307434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OUI /</w:t>
            </w:r>
            <w:r w:rsidR="003F217F" w:rsidRPr="003F217F">
              <w:rPr>
                <w:rFonts w:ascii="Century Gothic" w:hAnsi="Century Gothic" w:cs="Arial"/>
                <w:sz w:val="16"/>
                <w:szCs w:val="16"/>
              </w:rPr>
              <w:t xml:space="preserve"> </w:t>
            </w:r>
            <w:sdt>
              <w:sdtPr>
                <w:rPr>
                  <w:rFonts w:ascii="Century Gothic" w:hAnsi="Century Gothic" w:cs="Arial"/>
                  <w:sz w:val="20"/>
                  <w:szCs w:val="16"/>
                </w:rPr>
                <w:id w:val="287325931"/>
                <w14:checkbox>
                  <w14:checked w14:val="0"/>
                  <w14:checkedState w14:val="2612" w14:font="MS Gothic"/>
                  <w14:uncheckedState w14:val="2610" w14:font="MS Gothic"/>
                </w14:checkbox>
              </w:sdtPr>
              <w:sdtEndPr/>
              <w:sdtContent>
                <w:r w:rsidR="003F217F">
                  <w:rPr>
                    <w:rFonts w:ascii="MS Gothic" w:eastAsia="MS Gothic" w:hAnsi="MS Gothic" w:cs="Arial" w:hint="eastAsia"/>
                    <w:sz w:val="20"/>
                    <w:szCs w:val="16"/>
                  </w:rPr>
                  <w:t>☐</w:t>
                </w:r>
              </w:sdtContent>
            </w:sdt>
            <w:r w:rsidR="003F217F" w:rsidRPr="003F217F">
              <w:rPr>
                <w:rFonts w:ascii="Century Gothic" w:hAnsi="Century Gothic" w:cs="Arial"/>
                <w:sz w:val="16"/>
                <w:szCs w:val="16"/>
              </w:rPr>
              <w:t xml:space="preserve"> </w:t>
            </w:r>
            <w:r w:rsidR="003F217F" w:rsidRPr="003F217F">
              <w:rPr>
                <w:rFonts w:ascii="Century Gothic" w:hAnsi="Century Gothic" w:cs="Arial"/>
                <w:b/>
                <w:sz w:val="16"/>
                <w:szCs w:val="16"/>
              </w:rPr>
              <w:t>NON</w:t>
            </w:r>
          </w:p>
        </w:tc>
        <w:tc>
          <w:tcPr>
            <w:tcW w:w="1134" w:type="dxa"/>
          </w:tcPr>
          <w:p w14:paraId="13986DBE" w14:textId="77777777" w:rsidR="00EC32FF" w:rsidRPr="00CF1F53" w:rsidRDefault="00EC32FF" w:rsidP="00300F68">
            <w:pPr>
              <w:spacing w:line="276" w:lineRule="auto"/>
              <w:jc w:val="both"/>
              <w:rPr>
                <w:rFonts w:ascii="Century Gothic" w:hAnsi="Century Gothic" w:cs="Arial"/>
                <w:sz w:val="16"/>
                <w:szCs w:val="18"/>
              </w:rPr>
            </w:pPr>
          </w:p>
        </w:tc>
        <w:tc>
          <w:tcPr>
            <w:tcW w:w="1137" w:type="dxa"/>
          </w:tcPr>
          <w:p w14:paraId="59B6D5FB" w14:textId="77777777" w:rsidR="00EC32FF" w:rsidRPr="00CF1F53" w:rsidRDefault="00EC32FF" w:rsidP="00300F68">
            <w:pPr>
              <w:spacing w:line="276" w:lineRule="auto"/>
              <w:jc w:val="both"/>
              <w:rPr>
                <w:rFonts w:ascii="Century Gothic" w:hAnsi="Century Gothic" w:cs="Arial"/>
                <w:sz w:val="16"/>
                <w:szCs w:val="18"/>
              </w:rPr>
            </w:pPr>
          </w:p>
        </w:tc>
      </w:tr>
    </w:tbl>
    <w:p w14:paraId="55281E52" w14:textId="77777777" w:rsidR="00EC32FF" w:rsidRPr="00CF1F53" w:rsidRDefault="00EC32FF" w:rsidP="00EC32FF">
      <w:pPr>
        <w:spacing w:after="0"/>
        <w:jc w:val="both"/>
        <w:rPr>
          <w:rFonts w:ascii="Century Gothic" w:hAnsi="Century Gothic" w:cs="Arial"/>
          <w:sz w:val="18"/>
          <w:szCs w:val="18"/>
        </w:rPr>
      </w:pPr>
    </w:p>
    <w:tbl>
      <w:tblPr>
        <w:tblW w:w="10598" w:type="dxa"/>
        <w:jc w:val="center"/>
        <w:tblBorders>
          <w:top w:val="single" w:sz="2" w:space="0" w:color="auto"/>
          <w:left w:val="single" w:sz="2" w:space="0" w:color="auto"/>
          <w:bottom w:val="single" w:sz="2" w:space="0" w:color="auto"/>
          <w:right w:val="single" w:sz="2" w:space="0" w:color="auto"/>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5353"/>
        <w:gridCol w:w="5245"/>
      </w:tblGrid>
      <w:tr w:rsidR="00EC32FF" w:rsidRPr="00CF1F53" w14:paraId="75A55422" w14:textId="77777777" w:rsidTr="00F920D0">
        <w:trPr>
          <w:trHeight w:val="1381"/>
          <w:jc w:val="center"/>
        </w:trPr>
        <w:tc>
          <w:tcPr>
            <w:tcW w:w="5353" w:type="dxa"/>
            <w:shd w:val="clear" w:color="auto" w:fill="FFFFFF"/>
            <w:vAlign w:val="center"/>
          </w:tcPr>
          <w:p w14:paraId="0A3B2161" w14:textId="77777777" w:rsidR="00EC32FF" w:rsidRPr="00CF1F53" w:rsidRDefault="00EC32FF" w:rsidP="00300F68">
            <w:pPr>
              <w:spacing w:after="0" w:line="240" w:lineRule="auto"/>
              <w:rPr>
                <w:rFonts w:ascii="Century Gothic" w:eastAsia="Times New Roman" w:hAnsi="Century Gothic" w:cs="Times New Roman"/>
                <w:b/>
                <w:sz w:val="16"/>
                <w:szCs w:val="16"/>
                <w:lang w:eastAsia="fr-FR"/>
              </w:rPr>
            </w:pPr>
            <w:r w:rsidRPr="00CF1F53">
              <w:rPr>
                <w:rFonts w:ascii="Century Gothic" w:eastAsia="Times New Roman" w:hAnsi="Century Gothic" w:cs="Times New Roman"/>
                <w:b/>
                <w:sz w:val="16"/>
                <w:szCs w:val="16"/>
                <w:lang w:eastAsia="fr-FR"/>
              </w:rPr>
              <w:t xml:space="preserve">Fait à : </w:t>
            </w:r>
          </w:p>
          <w:p w14:paraId="197C4C00" w14:textId="77777777" w:rsidR="00EC32FF" w:rsidRPr="00CF1F53" w:rsidRDefault="00EC32FF" w:rsidP="00300F68">
            <w:pPr>
              <w:spacing w:after="0" w:line="240" w:lineRule="auto"/>
              <w:rPr>
                <w:rFonts w:ascii="Century Gothic" w:eastAsia="Times New Roman" w:hAnsi="Century Gothic" w:cs="Times New Roman"/>
                <w:b/>
                <w:sz w:val="24"/>
                <w:szCs w:val="16"/>
                <w:lang w:eastAsia="fr-FR"/>
              </w:rPr>
            </w:pPr>
          </w:p>
          <w:p w14:paraId="507C5399" w14:textId="77777777" w:rsidR="00EC32FF" w:rsidRPr="00CF1F53" w:rsidRDefault="00EC32FF" w:rsidP="00300F68">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 xml:space="preserve">Le :   </w:t>
            </w:r>
          </w:p>
        </w:tc>
        <w:tc>
          <w:tcPr>
            <w:tcW w:w="5245" w:type="dxa"/>
            <w:shd w:val="clear" w:color="auto" w:fill="FFFFFF"/>
          </w:tcPr>
          <w:p w14:paraId="4C9FE5E1" w14:textId="77777777" w:rsidR="00EC32FF" w:rsidRPr="00CF1F53" w:rsidRDefault="00EC32FF" w:rsidP="00300F68">
            <w:pPr>
              <w:spacing w:after="0" w:line="240" w:lineRule="auto"/>
              <w:rPr>
                <w:rFonts w:ascii="Century Gothic" w:eastAsia="Times New Roman" w:hAnsi="Century Gothic" w:cs="Times New Roman"/>
                <w:b/>
                <w:sz w:val="8"/>
                <w:szCs w:val="16"/>
                <w:lang w:eastAsia="fr-FR"/>
              </w:rPr>
            </w:pPr>
          </w:p>
          <w:p w14:paraId="2D42C5A7" w14:textId="77777777" w:rsidR="00EC32FF" w:rsidRPr="00CF1F53" w:rsidRDefault="00EC32FF" w:rsidP="00300F68">
            <w:pPr>
              <w:spacing w:after="0" w:line="240" w:lineRule="auto"/>
              <w:rPr>
                <w:rFonts w:ascii="Century Gothic" w:eastAsia="Times New Roman" w:hAnsi="Century Gothic" w:cs="Times New Roman"/>
                <w:b/>
                <w:sz w:val="18"/>
                <w:szCs w:val="16"/>
                <w:lang w:eastAsia="fr-FR"/>
              </w:rPr>
            </w:pPr>
            <w:r w:rsidRPr="00CF1F53">
              <w:rPr>
                <w:rFonts w:ascii="Century Gothic" w:eastAsia="Times New Roman" w:hAnsi="Century Gothic" w:cs="Times New Roman"/>
                <w:b/>
                <w:sz w:val="16"/>
                <w:szCs w:val="16"/>
                <w:lang w:eastAsia="fr-FR"/>
              </w:rPr>
              <w:t>Signature du candidat et cachet :</w:t>
            </w:r>
          </w:p>
        </w:tc>
      </w:tr>
    </w:tbl>
    <w:p w14:paraId="62998C98" w14:textId="7288FBF2" w:rsidR="00EC32FF" w:rsidRDefault="00EC32FF" w:rsidP="00186026">
      <w:pPr>
        <w:spacing w:after="120"/>
        <w:jc w:val="both"/>
        <w:rPr>
          <w:rFonts w:ascii="Century Gothic" w:hAnsi="Century Gothic" w:cs="Arial"/>
          <w:sz w:val="18"/>
          <w:szCs w:val="18"/>
        </w:rPr>
      </w:pPr>
    </w:p>
    <w:p w14:paraId="0C365992" w14:textId="1C16E3D3" w:rsidR="00186026" w:rsidRDefault="00186026" w:rsidP="00186026">
      <w:pPr>
        <w:spacing w:after="120"/>
        <w:jc w:val="both"/>
        <w:rPr>
          <w:rFonts w:ascii="Century Gothic" w:hAnsi="Century Gothic" w:cs="Arial"/>
          <w:sz w:val="18"/>
          <w:szCs w:val="18"/>
        </w:rPr>
      </w:pPr>
    </w:p>
    <w:p w14:paraId="352EC874" w14:textId="5ECCE9D3" w:rsidR="00186026" w:rsidRDefault="00186026" w:rsidP="00186026">
      <w:pPr>
        <w:spacing w:after="120"/>
        <w:jc w:val="both"/>
        <w:rPr>
          <w:rFonts w:ascii="Century Gothic" w:hAnsi="Century Gothic" w:cs="Arial"/>
          <w:sz w:val="18"/>
          <w:szCs w:val="18"/>
        </w:rPr>
      </w:pPr>
    </w:p>
    <w:p w14:paraId="76331BC4" w14:textId="21BD1F6C" w:rsidR="00186026" w:rsidRDefault="00186026" w:rsidP="00186026">
      <w:pPr>
        <w:spacing w:after="120"/>
        <w:jc w:val="both"/>
        <w:rPr>
          <w:rFonts w:ascii="Century Gothic" w:hAnsi="Century Gothic" w:cs="Arial"/>
          <w:sz w:val="18"/>
          <w:szCs w:val="18"/>
        </w:rPr>
      </w:pPr>
    </w:p>
    <w:p w14:paraId="6F6B3764" w14:textId="7F38EA44" w:rsidR="00186026" w:rsidRDefault="00186026" w:rsidP="00186026">
      <w:pPr>
        <w:spacing w:after="120"/>
        <w:jc w:val="both"/>
        <w:rPr>
          <w:rFonts w:ascii="Century Gothic" w:hAnsi="Century Gothic" w:cs="Arial"/>
          <w:sz w:val="18"/>
          <w:szCs w:val="18"/>
        </w:rPr>
      </w:pPr>
    </w:p>
    <w:p w14:paraId="4580251E" w14:textId="601CD7D3" w:rsidR="00186026" w:rsidRDefault="00186026" w:rsidP="00186026">
      <w:pPr>
        <w:spacing w:after="120"/>
        <w:jc w:val="both"/>
        <w:rPr>
          <w:rFonts w:ascii="Century Gothic" w:hAnsi="Century Gothic" w:cs="Arial"/>
          <w:sz w:val="18"/>
          <w:szCs w:val="18"/>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658"/>
      </w:tblGrid>
      <w:tr w:rsidR="00186026" w14:paraId="40FA68BE" w14:textId="77777777" w:rsidTr="00186026">
        <w:tc>
          <w:tcPr>
            <w:tcW w:w="5000" w:type="pct"/>
            <w:shd w:val="clear" w:color="auto" w:fill="215868"/>
          </w:tcPr>
          <w:p w14:paraId="432ABA69" w14:textId="77777777" w:rsidR="00186026" w:rsidRPr="003F50F1" w:rsidRDefault="00186026" w:rsidP="007F1D24">
            <w:pPr>
              <w:rPr>
                <w:rFonts w:ascii="Century Gothic" w:hAnsi="Century Gothic" w:cs="Arial"/>
                <w:sz w:val="16"/>
                <w:szCs w:val="16"/>
              </w:rPr>
            </w:pPr>
            <w:bookmarkStart w:id="11" w:name="_Hlk30167868"/>
            <w:bookmarkStart w:id="12" w:name="_Hlk66191170"/>
          </w:p>
          <w:p w14:paraId="593E365E" w14:textId="77777777" w:rsidR="00186026" w:rsidRPr="0016782F" w:rsidRDefault="00186026" w:rsidP="007F1D24">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42B8A763" w14:textId="77777777" w:rsidR="00186026" w:rsidRPr="003F50F1" w:rsidRDefault="00186026" w:rsidP="007F1D24">
            <w:pPr>
              <w:rPr>
                <w:rFonts w:ascii="Century Gothic" w:hAnsi="Century Gothic" w:cs="Arial"/>
                <w:sz w:val="16"/>
                <w:szCs w:val="16"/>
              </w:rPr>
            </w:pPr>
          </w:p>
        </w:tc>
      </w:tr>
      <w:bookmarkEnd w:id="11"/>
    </w:tbl>
    <w:p w14:paraId="0CB4EBE1" w14:textId="77777777" w:rsidR="00524A10" w:rsidRPr="007D21C0" w:rsidRDefault="00524A10" w:rsidP="00186026">
      <w:pPr>
        <w:jc w:val="center"/>
        <w:rPr>
          <w:rFonts w:ascii="Century Gothic" w:hAnsi="Century Gothic" w:cs="Arial"/>
          <w:sz w:val="12"/>
          <w:szCs w:val="12"/>
        </w:rPr>
      </w:pPr>
    </w:p>
    <w:tbl>
      <w:tblPr>
        <w:tblStyle w:val="Grilledutableau5"/>
        <w:tblW w:w="499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03"/>
        <w:gridCol w:w="9624"/>
      </w:tblGrid>
      <w:tr w:rsidR="00524A10" w:rsidRPr="00605C3F" w14:paraId="497DA3CE" w14:textId="77777777" w:rsidTr="00A94FAC">
        <w:trPr>
          <w:trHeight w:val="599"/>
        </w:trPr>
        <w:tc>
          <w:tcPr>
            <w:tcW w:w="5000" w:type="pct"/>
            <w:gridSpan w:val="2"/>
            <w:shd w:val="clear" w:color="auto" w:fill="215868"/>
            <w:vAlign w:val="center"/>
          </w:tcPr>
          <w:p w14:paraId="712592CD" w14:textId="40CD8258" w:rsidR="00524A10" w:rsidRPr="00605C3F" w:rsidRDefault="00524A10" w:rsidP="00A94FAC">
            <w:pPr>
              <w:spacing w:line="288" w:lineRule="auto"/>
              <w:rPr>
                <w:rFonts w:ascii="Century Gothic" w:hAnsi="Century Gothic" w:cs="Arial"/>
                <w:color w:val="FFFFFF" w:themeColor="background1"/>
                <w:sz w:val="18"/>
                <w:szCs w:val="18"/>
              </w:rPr>
            </w:pPr>
            <w:bookmarkStart w:id="13" w:name="_Hlk66715027"/>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Cocher obligatoirement la case correspondant à la situation)</w:t>
            </w:r>
          </w:p>
        </w:tc>
      </w:tr>
      <w:tr w:rsidR="00524A10" w:rsidRPr="00605C3F" w14:paraId="35C5877B" w14:textId="77777777" w:rsidTr="00A94FAC">
        <w:trPr>
          <w:trHeight w:val="522"/>
        </w:trPr>
        <w:tc>
          <w:tcPr>
            <w:tcW w:w="472" w:type="pct"/>
            <w:shd w:val="clear" w:color="auto" w:fill="F2F2F2" w:themeFill="background1" w:themeFillShade="F2"/>
            <w:vAlign w:val="center"/>
          </w:tcPr>
          <w:p w14:paraId="7401EDE0" w14:textId="77777777" w:rsidR="00524A10" w:rsidRPr="00605C3F" w:rsidRDefault="00524A10" w:rsidP="00A94FAC">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528" w:type="pct"/>
            <w:shd w:val="clear" w:color="auto" w:fill="F2F2F2" w:themeFill="background1" w:themeFillShade="F2"/>
            <w:vAlign w:val="center"/>
          </w:tcPr>
          <w:p w14:paraId="090F94A1" w14:textId="77777777" w:rsidR="00524A10" w:rsidRPr="00605C3F" w:rsidRDefault="00524A10" w:rsidP="00A94FAC">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524A10" w:rsidRPr="00605C3F" w14:paraId="40C23EE4" w14:textId="77777777" w:rsidTr="00A94FAC">
        <w:trPr>
          <w:trHeight w:val="385"/>
        </w:trPr>
        <w:tc>
          <w:tcPr>
            <w:tcW w:w="472" w:type="pct"/>
            <w:vAlign w:val="center"/>
          </w:tcPr>
          <w:p w14:paraId="75EB4CDA"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5EF038DC"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524A10" w:rsidRPr="00605C3F" w14:paraId="7C61BDA9" w14:textId="77777777" w:rsidTr="00A94FAC">
        <w:trPr>
          <w:trHeight w:val="737"/>
        </w:trPr>
        <w:tc>
          <w:tcPr>
            <w:tcW w:w="472" w:type="pct"/>
            <w:vAlign w:val="center"/>
          </w:tcPr>
          <w:p w14:paraId="76F38B0A"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7829F325"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524A10" w:rsidRPr="00605C3F" w14:paraId="5D77D1CF" w14:textId="77777777" w:rsidTr="00A94FAC">
        <w:trPr>
          <w:trHeight w:val="737"/>
        </w:trPr>
        <w:tc>
          <w:tcPr>
            <w:tcW w:w="472" w:type="pct"/>
            <w:vAlign w:val="center"/>
          </w:tcPr>
          <w:p w14:paraId="4CB5F9E6"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7C40CFFB"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524A10" w:rsidRPr="00605C3F" w14:paraId="45216D2B" w14:textId="77777777" w:rsidTr="00A94FAC">
        <w:trPr>
          <w:trHeight w:val="393"/>
        </w:trPr>
        <w:tc>
          <w:tcPr>
            <w:tcW w:w="472" w:type="pct"/>
            <w:vAlign w:val="center"/>
          </w:tcPr>
          <w:p w14:paraId="58B8D554" w14:textId="77777777" w:rsidR="00524A10" w:rsidRPr="00605C3F" w:rsidRDefault="00524A10" w:rsidP="00A94FAC">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528" w:type="pct"/>
            <w:vAlign w:val="center"/>
          </w:tcPr>
          <w:p w14:paraId="45DCDD45" w14:textId="77777777" w:rsidR="00524A10" w:rsidRPr="00605C3F" w:rsidRDefault="00524A10" w:rsidP="00A94FAC">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7CACD1F8" w14:textId="77777777" w:rsidR="00524A10" w:rsidRPr="007C7F21" w:rsidRDefault="00524A10" w:rsidP="00186026">
      <w:pPr>
        <w:spacing w:line="288" w:lineRule="auto"/>
        <w:jc w:val="both"/>
        <w:rPr>
          <w:rFonts w:ascii="Century Gothic" w:hAnsi="Century Gothic" w:cs="Arial"/>
          <w:sz w:val="14"/>
          <w:szCs w:val="14"/>
        </w:rPr>
      </w:pPr>
    </w:p>
    <w:tbl>
      <w:tblPr>
        <w:tblStyle w:val="Grilledutableau"/>
        <w:tblW w:w="5000" w:type="pct"/>
        <w:jc w:val="center"/>
        <w:tblLook w:val="04A0" w:firstRow="1" w:lastRow="0" w:firstColumn="1" w:lastColumn="0" w:noHBand="0" w:noVBand="1"/>
      </w:tblPr>
      <w:tblGrid>
        <w:gridCol w:w="10648"/>
      </w:tblGrid>
      <w:tr w:rsidR="00186026" w:rsidRPr="004C58E9" w14:paraId="25EE7ECB" w14:textId="77777777" w:rsidTr="007F1D24">
        <w:trPr>
          <w:trHeight w:val="653"/>
          <w:jc w:val="center"/>
        </w:trPr>
        <w:tc>
          <w:tcPr>
            <w:tcW w:w="5000" w:type="pct"/>
            <w:tcBorders>
              <w:bottom w:val="single" w:sz="4" w:space="0" w:color="auto"/>
            </w:tcBorders>
            <w:shd w:val="clear" w:color="auto" w:fill="215868"/>
            <w:vAlign w:val="center"/>
          </w:tcPr>
          <w:p w14:paraId="17EACE06" w14:textId="77777777" w:rsidR="00186026" w:rsidRPr="004C58E9" w:rsidRDefault="00186026" w:rsidP="007F1D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186026" w14:paraId="5CBFF2D7" w14:textId="77777777" w:rsidTr="007F1D24">
        <w:trPr>
          <w:trHeight w:val="1302"/>
          <w:jc w:val="center"/>
        </w:trPr>
        <w:tc>
          <w:tcPr>
            <w:tcW w:w="5000" w:type="pct"/>
            <w:tcBorders>
              <w:bottom w:val="single" w:sz="4" w:space="0" w:color="BFBFBF" w:themeColor="background1" w:themeShade="BF"/>
            </w:tcBorders>
          </w:tcPr>
          <w:p w14:paraId="4982F794"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définitions du CCP :</w:t>
            </w:r>
          </w:p>
          <w:p w14:paraId="4060CDB2"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1B7C0EDB"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4AD3FF64"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montants de garantie du CCP :</w:t>
            </w:r>
          </w:p>
          <w:p w14:paraId="41F97EA3"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037DF1BF"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0152A0A8"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montants de franchises du CCP :</w:t>
            </w:r>
          </w:p>
          <w:p w14:paraId="59EA103E"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07D8FB98" w14:textId="77777777" w:rsidTr="00186026">
        <w:trPr>
          <w:trHeight w:val="1518"/>
          <w:jc w:val="center"/>
        </w:trPr>
        <w:tc>
          <w:tcPr>
            <w:tcW w:w="5000" w:type="pct"/>
            <w:tcBorders>
              <w:top w:val="single" w:sz="4" w:space="0" w:color="BFBFBF" w:themeColor="background1" w:themeShade="BF"/>
              <w:bottom w:val="single" w:sz="4" w:space="0" w:color="BFBFBF" w:themeColor="background1" w:themeShade="BF"/>
            </w:tcBorders>
          </w:tcPr>
          <w:p w14:paraId="11AFD573"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Réserves / observations sur les dispositions du CCP :</w:t>
            </w:r>
          </w:p>
          <w:p w14:paraId="219C64EF"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tr w:rsidR="00186026" w14:paraId="5B442C9B"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2A38B6BC" w14:textId="77777777" w:rsidR="00186026" w:rsidRPr="00186026" w:rsidRDefault="00186026" w:rsidP="007F1D24">
            <w:pPr>
              <w:spacing w:before="80"/>
              <w:rPr>
                <w:rFonts w:ascii="Century Gothic" w:hAnsi="Century Gothic" w:cs="Arial"/>
                <w:color w:val="215868" w:themeColor="accent5" w:themeShade="80"/>
                <w:sz w:val="16"/>
                <w:szCs w:val="16"/>
                <w:u w:val="single"/>
              </w:rPr>
            </w:pPr>
            <w:r w:rsidRPr="00186026">
              <w:rPr>
                <w:rFonts w:ascii="Century Gothic" w:hAnsi="Century Gothic" w:cs="Arial"/>
                <w:color w:val="215868" w:themeColor="accent5" w:themeShade="80"/>
                <w:sz w:val="16"/>
                <w:szCs w:val="16"/>
                <w:u w:val="single"/>
              </w:rPr>
              <w:t>Autres réserves / observations :</w:t>
            </w:r>
          </w:p>
          <w:p w14:paraId="5CC70CD5" w14:textId="77777777" w:rsidR="00186026" w:rsidRPr="00186026" w:rsidRDefault="00186026" w:rsidP="007F1D24">
            <w:pPr>
              <w:tabs>
                <w:tab w:val="left" w:pos="1038"/>
              </w:tabs>
              <w:spacing w:before="80"/>
              <w:rPr>
                <w:rFonts w:ascii="Century Gothic" w:hAnsi="Century Gothic" w:cs="Arial"/>
                <w:color w:val="215868" w:themeColor="accent5" w:themeShade="80"/>
                <w:sz w:val="16"/>
                <w:szCs w:val="16"/>
              </w:rPr>
            </w:pPr>
          </w:p>
        </w:tc>
      </w:tr>
      <w:bookmarkEnd w:id="13"/>
    </w:tbl>
    <w:p w14:paraId="61701F5B" w14:textId="77777777" w:rsidR="00186026" w:rsidRPr="007D21C0" w:rsidRDefault="00186026" w:rsidP="00186026">
      <w:pPr>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80"/>
        <w:gridCol w:w="5068"/>
      </w:tblGrid>
      <w:tr w:rsidR="00186026" w:rsidRPr="00090E18" w14:paraId="021B9B0F" w14:textId="77777777" w:rsidTr="007F1D24">
        <w:trPr>
          <w:trHeight w:val="1415"/>
          <w:jc w:val="center"/>
        </w:trPr>
        <w:tc>
          <w:tcPr>
            <w:tcW w:w="2620" w:type="pct"/>
            <w:shd w:val="clear" w:color="auto" w:fill="FFFFFF"/>
            <w:vAlign w:val="center"/>
          </w:tcPr>
          <w:p w14:paraId="256FD93A"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 xml:space="preserve">Fait à : </w:t>
            </w:r>
          </w:p>
          <w:p w14:paraId="4EED4084" w14:textId="77777777" w:rsidR="00186026" w:rsidRPr="007D21C0" w:rsidRDefault="00186026" w:rsidP="007F1D24">
            <w:pPr>
              <w:rPr>
                <w:rFonts w:ascii="Century Gothic" w:hAnsi="Century Gothic"/>
                <w:sz w:val="18"/>
                <w:szCs w:val="18"/>
              </w:rPr>
            </w:pPr>
          </w:p>
          <w:p w14:paraId="7ED0D580"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2C9B8FA1" w14:textId="77777777" w:rsidR="00186026" w:rsidRPr="007D21C0" w:rsidRDefault="00186026" w:rsidP="007F1D24">
            <w:pPr>
              <w:rPr>
                <w:rFonts w:ascii="Century Gothic" w:hAnsi="Century Gothic"/>
                <w:sz w:val="8"/>
                <w:szCs w:val="8"/>
              </w:rPr>
            </w:pPr>
          </w:p>
          <w:p w14:paraId="66E1DE57" w14:textId="77777777" w:rsidR="00186026" w:rsidRPr="007D21C0" w:rsidRDefault="00186026" w:rsidP="007F1D24">
            <w:pPr>
              <w:rPr>
                <w:rFonts w:ascii="Century Gothic" w:hAnsi="Century Gothic"/>
                <w:sz w:val="18"/>
                <w:szCs w:val="18"/>
              </w:rPr>
            </w:pPr>
            <w:r w:rsidRPr="007D21C0">
              <w:rPr>
                <w:rFonts w:ascii="Century Gothic" w:hAnsi="Century Gothic"/>
                <w:sz w:val="18"/>
                <w:szCs w:val="18"/>
              </w:rPr>
              <w:t>Signature du soumissionnaire :</w:t>
            </w:r>
          </w:p>
        </w:tc>
      </w:tr>
      <w:bookmarkEnd w:id="12"/>
    </w:tbl>
    <w:p w14:paraId="4D909105" w14:textId="77777777" w:rsidR="00186026" w:rsidRPr="00CF1F53" w:rsidRDefault="00186026" w:rsidP="00186026">
      <w:pPr>
        <w:spacing w:after="120"/>
        <w:jc w:val="both"/>
        <w:rPr>
          <w:rFonts w:ascii="Century Gothic" w:hAnsi="Century Gothic" w:cs="Arial"/>
          <w:sz w:val="18"/>
          <w:szCs w:val="18"/>
        </w:rPr>
      </w:pPr>
    </w:p>
    <w:sectPr w:rsidR="00186026" w:rsidRPr="00CF1F53" w:rsidSect="00CF1F53">
      <w:footerReference w:type="default" r:id="rId9"/>
      <w:pgSz w:w="11906" w:h="16838" w:code="9"/>
      <w:pgMar w:top="567" w:right="624" w:bottom="567" w:left="624"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AA29A" w14:textId="77777777" w:rsidR="009A005C" w:rsidRDefault="009A005C" w:rsidP="00361D0D">
      <w:pPr>
        <w:spacing w:after="0" w:line="240" w:lineRule="auto"/>
      </w:pPr>
      <w:r>
        <w:separator/>
      </w:r>
    </w:p>
  </w:endnote>
  <w:endnote w:type="continuationSeparator" w:id="0">
    <w:p w14:paraId="3652A28D" w14:textId="77777777" w:rsidR="009A005C" w:rsidRDefault="009A005C"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FranklinGothicStd-Book">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F42B" w14:textId="65D93D5B" w:rsidR="003F217F" w:rsidRPr="00CF1F53" w:rsidRDefault="003F217F" w:rsidP="00361D0D">
    <w:pPr>
      <w:pStyle w:val="Pieddepage"/>
      <w:jc w:val="center"/>
      <w:rPr>
        <w:rFonts w:ascii="Century Gothic" w:hAnsi="Century Gothic" w:cs="Arial"/>
        <w:sz w:val="16"/>
        <w:szCs w:val="16"/>
      </w:rPr>
    </w:pPr>
    <w:r w:rsidRPr="00CF1F53">
      <w:rPr>
        <w:rFonts w:ascii="Century Gothic" w:hAnsi="Century Gothic" w:cs="Arial"/>
        <w:sz w:val="16"/>
        <w:szCs w:val="16"/>
      </w:rPr>
      <w:t>C.C.P. Responsabilité civile 20</w:t>
    </w:r>
    <w:r w:rsidR="00F7398A">
      <w:rPr>
        <w:rFonts w:ascii="Century Gothic" w:hAnsi="Century Gothic" w:cs="Arial"/>
        <w:sz w:val="16"/>
        <w:szCs w:val="16"/>
      </w:rPr>
      <w:t>2</w:t>
    </w:r>
    <w:r w:rsidR="004644FD">
      <w:rPr>
        <w:rFonts w:ascii="Century Gothic" w:hAnsi="Century Gothic" w:cs="Arial"/>
        <w:sz w:val="16"/>
        <w:szCs w:val="16"/>
      </w:rPr>
      <w:t>5</w:t>
    </w:r>
    <w:r w:rsidRPr="00CF1F53">
      <w:rPr>
        <w:rFonts w:ascii="Century Gothic" w:hAnsi="Century Gothic" w:cs="Arial"/>
        <w:sz w:val="16"/>
        <w:szCs w:val="16"/>
      </w:rPr>
      <w:t xml:space="preserve"> –</w:t>
    </w:r>
    <w:r w:rsidR="00CB61C4">
      <w:rPr>
        <w:rFonts w:ascii="Century Gothic" w:hAnsi="Century Gothic" w:cs="Arial"/>
        <w:color w:val="4F81BD" w:themeColor="accent1"/>
        <w:sz w:val="16"/>
        <w:szCs w:val="16"/>
      </w:rPr>
      <w:t xml:space="preserve"> </w:t>
    </w:r>
    <w:r w:rsidR="00CB61C4" w:rsidRPr="00771637">
      <w:rPr>
        <w:rFonts w:ascii="Century Gothic" w:hAnsi="Century Gothic"/>
        <w:color w:val="4A442A" w:themeColor="background2" w:themeShade="40"/>
        <w:sz w:val="16"/>
        <w:szCs w:val="16"/>
      </w:rPr>
      <w:t>Grand Port Maritime de la Guyane</w:t>
    </w:r>
    <w:r w:rsidRPr="00CF1F53">
      <w:rPr>
        <w:rFonts w:ascii="Century Gothic" w:hAnsi="Century Gothic" w:cs="Arial"/>
        <w:sz w:val="16"/>
        <w:szCs w:val="16"/>
      </w:rPr>
      <w:tab/>
    </w:r>
    <w:r w:rsidRPr="00CF1F53">
      <w:rPr>
        <w:rFonts w:ascii="Century Gothic" w:hAnsi="Century Gothic" w:cs="Arial"/>
        <w:sz w:val="16"/>
        <w:szCs w:val="16"/>
      </w:rPr>
      <w:tab/>
      <w:t xml:space="preserve">Page </w:t>
    </w:r>
    <w:r w:rsidRPr="00CF1F53">
      <w:rPr>
        <w:rFonts w:ascii="Century Gothic" w:hAnsi="Century Gothic" w:cs="Arial"/>
        <w:b/>
        <w:bCs/>
        <w:sz w:val="16"/>
        <w:szCs w:val="16"/>
      </w:rPr>
      <w:fldChar w:fldCharType="begin"/>
    </w:r>
    <w:r w:rsidRPr="00CF1F53">
      <w:rPr>
        <w:rFonts w:ascii="Century Gothic" w:hAnsi="Century Gothic" w:cs="Arial"/>
        <w:b/>
        <w:bCs/>
        <w:sz w:val="16"/>
        <w:szCs w:val="16"/>
      </w:rPr>
      <w:instrText>PAGE  \* Arabic  \* MERGEFORMAT</w:instrText>
    </w:r>
    <w:r w:rsidRPr="00CF1F53">
      <w:rPr>
        <w:rFonts w:ascii="Century Gothic" w:hAnsi="Century Gothic" w:cs="Arial"/>
        <w:b/>
        <w:bCs/>
        <w:sz w:val="16"/>
        <w:szCs w:val="16"/>
      </w:rPr>
      <w:fldChar w:fldCharType="separate"/>
    </w:r>
    <w:r w:rsidRPr="00CF1F53">
      <w:rPr>
        <w:rFonts w:ascii="Century Gothic" w:hAnsi="Century Gothic" w:cs="Arial"/>
        <w:b/>
        <w:bCs/>
        <w:noProof/>
        <w:sz w:val="16"/>
        <w:szCs w:val="16"/>
      </w:rPr>
      <w:t>14</w:t>
    </w:r>
    <w:r w:rsidRPr="00CF1F53">
      <w:rPr>
        <w:rFonts w:ascii="Century Gothic" w:hAnsi="Century Gothic" w:cs="Arial"/>
        <w:b/>
        <w:bCs/>
        <w:sz w:val="16"/>
        <w:szCs w:val="16"/>
      </w:rPr>
      <w:fldChar w:fldCharType="end"/>
    </w:r>
    <w:r w:rsidRPr="00CF1F53">
      <w:rPr>
        <w:rFonts w:ascii="Century Gothic" w:hAnsi="Century Gothic" w:cs="Arial"/>
        <w:sz w:val="16"/>
        <w:szCs w:val="16"/>
      </w:rPr>
      <w:t xml:space="preserve"> sur </w:t>
    </w:r>
    <w:r w:rsidRPr="00CF1F53">
      <w:rPr>
        <w:rFonts w:ascii="Century Gothic" w:hAnsi="Century Gothic" w:cs="Arial"/>
        <w:b/>
        <w:bCs/>
        <w:sz w:val="16"/>
        <w:szCs w:val="16"/>
      </w:rPr>
      <w:fldChar w:fldCharType="begin"/>
    </w:r>
    <w:r w:rsidRPr="00CF1F53">
      <w:rPr>
        <w:rFonts w:ascii="Century Gothic" w:hAnsi="Century Gothic" w:cs="Arial"/>
        <w:b/>
        <w:bCs/>
        <w:sz w:val="16"/>
        <w:szCs w:val="16"/>
      </w:rPr>
      <w:instrText>NUMPAGES  \* Arabic  \* MERGEFORMAT</w:instrText>
    </w:r>
    <w:r w:rsidRPr="00CF1F53">
      <w:rPr>
        <w:rFonts w:ascii="Century Gothic" w:hAnsi="Century Gothic" w:cs="Arial"/>
        <w:b/>
        <w:bCs/>
        <w:sz w:val="16"/>
        <w:szCs w:val="16"/>
      </w:rPr>
      <w:fldChar w:fldCharType="separate"/>
    </w:r>
    <w:r w:rsidRPr="00CF1F53">
      <w:rPr>
        <w:rFonts w:ascii="Century Gothic" w:hAnsi="Century Gothic" w:cs="Arial"/>
        <w:b/>
        <w:bCs/>
        <w:noProof/>
        <w:sz w:val="16"/>
        <w:szCs w:val="16"/>
      </w:rPr>
      <w:t>14</w:t>
    </w:r>
    <w:r w:rsidRPr="00CF1F53">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693A1" w14:textId="77777777" w:rsidR="009A005C" w:rsidRDefault="009A005C" w:rsidP="00361D0D">
      <w:pPr>
        <w:spacing w:after="0" w:line="240" w:lineRule="auto"/>
      </w:pPr>
      <w:r>
        <w:separator/>
      </w:r>
    </w:p>
  </w:footnote>
  <w:footnote w:type="continuationSeparator" w:id="0">
    <w:p w14:paraId="28082F1C" w14:textId="77777777" w:rsidR="009A005C" w:rsidRDefault="009A005C"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3623"/>
    <w:multiLevelType w:val="hybridMultilevel"/>
    <w:tmpl w:val="85E4EA90"/>
    <w:lvl w:ilvl="0" w:tplc="C5A027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047AD3"/>
    <w:multiLevelType w:val="hybridMultilevel"/>
    <w:tmpl w:val="64DE31C8"/>
    <w:lvl w:ilvl="0" w:tplc="F72AD06C">
      <w:start w:val="5"/>
      <w:numFmt w:val="bullet"/>
      <w:lvlText w:val="-"/>
      <w:lvlJc w:val="left"/>
      <w:pPr>
        <w:tabs>
          <w:tab w:val="num" w:pos="4833"/>
        </w:tabs>
        <w:ind w:left="4833" w:hanging="360"/>
      </w:pPr>
      <w:rPr>
        <w:rFonts w:ascii="Century Schoolbook" w:eastAsia="Times New Roman" w:hAnsi="Century Schoolbook" w:cs="Times New Roman" w:hint="default"/>
      </w:rPr>
    </w:lvl>
    <w:lvl w:ilvl="1" w:tplc="040C0003">
      <w:start w:val="1"/>
      <w:numFmt w:val="bullet"/>
      <w:lvlText w:val="o"/>
      <w:lvlJc w:val="left"/>
      <w:pPr>
        <w:tabs>
          <w:tab w:val="num" w:pos="5553"/>
        </w:tabs>
        <w:ind w:left="5553" w:hanging="360"/>
      </w:pPr>
      <w:rPr>
        <w:rFonts w:ascii="Courier New" w:hAnsi="Courier New" w:hint="default"/>
      </w:rPr>
    </w:lvl>
    <w:lvl w:ilvl="2" w:tplc="040C0005" w:tentative="1">
      <w:start w:val="1"/>
      <w:numFmt w:val="bullet"/>
      <w:lvlText w:val=""/>
      <w:lvlJc w:val="left"/>
      <w:pPr>
        <w:tabs>
          <w:tab w:val="num" w:pos="6273"/>
        </w:tabs>
        <w:ind w:left="6273" w:hanging="360"/>
      </w:pPr>
      <w:rPr>
        <w:rFonts w:ascii="Wingdings" w:hAnsi="Wingdings" w:hint="default"/>
      </w:rPr>
    </w:lvl>
    <w:lvl w:ilvl="3" w:tplc="040C0001" w:tentative="1">
      <w:start w:val="1"/>
      <w:numFmt w:val="bullet"/>
      <w:lvlText w:val=""/>
      <w:lvlJc w:val="left"/>
      <w:pPr>
        <w:tabs>
          <w:tab w:val="num" w:pos="6993"/>
        </w:tabs>
        <w:ind w:left="6993" w:hanging="360"/>
      </w:pPr>
      <w:rPr>
        <w:rFonts w:ascii="Symbol" w:hAnsi="Symbol" w:hint="default"/>
      </w:rPr>
    </w:lvl>
    <w:lvl w:ilvl="4" w:tplc="040C0003" w:tentative="1">
      <w:start w:val="1"/>
      <w:numFmt w:val="bullet"/>
      <w:lvlText w:val="o"/>
      <w:lvlJc w:val="left"/>
      <w:pPr>
        <w:tabs>
          <w:tab w:val="num" w:pos="7713"/>
        </w:tabs>
        <w:ind w:left="7713" w:hanging="360"/>
      </w:pPr>
      <w:rPr>
        <w:rFonts w:ascii="Courier New" w:hAnsi="Courier New" w:hint="default"/>
      </w:rPr>
    </w:lvl>
    <w:lvl w:ilvl="5" w:tplc="040C0005" w:tentative="1">
      <w:start w:val="1"/>
      <w:numFmt w:val="bullet"/>
      <w:lvlText w:val=""/>
      <w:lvlJc w:val="left"/>
      <w:pPr>
        <w:tabs>
          <w:tab w:val="num" w:pos="8433"/>
        </w:tabs>
        <w:ind w:left="8433" w:hanging="360"/>
      </w:pPr>
      <w:rPr>
        <w:rFonts w:ascii="Wingdings" w:hAnsi="Wingdings" w:hint="default"/>
      </w:rPr>
    </w:lvl>
    <w:lvl w:ilvl="6" w:tplc="040C0001" w:tentative="1">
      <w:start w:val="1"/>
      <w:numFmt w:val="bullet"/>
      <w:lvlText w:val=""/>
      <w:lvlJc w:val="left"/>
      <w:pPr>
        <w:tabs>
          <w:tab w:val="num" w:pos="9153"/>
        </w:tabs>
        <w:ind w:left="9153" w:hanging="360"/>
      </w:pPr>
      <w:rPr>
        <w:rFonts w:ascii="Symbol" w:hAnsi="Symbol" w:hint="default"/>
      </w:rPr>
    </w:lvl>
    <w:lvl w:ilvl="7" w:tplc="040C0003" w:tentative="1">
      <w:start w:val="1"/>
      <w:numFmt w:val="bullet"/>
      <w:lvlText w:val="o"/>
      <w:lvlJc w:val="left"/>
      <w:pPr>
        <w:tabs>
          <w:tab w:val="num" w:pos="9873"/>
        </w:tabs>
        <w:ind w:left="9873" w:hanging="360"/>
      </w:pPr>
      <w:rPr>
        <w:rFonts w:ascii="Courier New" w:hAnsi="Courier New" w:hint="default"/>
      </w:rPr>
    </w:lvl>
    <w:lvl w:ilvl="8" w:tplc="040C0005" w:tentative="1">
      <w:start w:val="1"/>
      <w:numFmt w:val="bullet"/>
      <w:lvlText w:val=""/>
      <w:lvlJc w:val="left"/>
      <w:pPr>
        <w:tabs>
          <w:tab w:val="num" w:pos="10593"/>
        </w:tabs>
        <w:ind w:left="10593" w:hanging="360"/>
      </w:pPr>
      <w:rPr>
        <w:rFonts w:ascii="Wingdings" w:hAnsi="Wingdings" w:hint="default"/>
      </w:rPr>
    </w:lvl>
  </w:abstractNum>
  <w:abstractNum w:abstractNumId="2" w15:restartNumberingAfterBreak="0">
    <w:nsid w:val="25061D2B"/>
    <w:multiLevelType w:val="hybridMultilevel"/>
    <w:tmpl w:val="70EA2E58"/>
    <w:lvl w:ilvl="0" w:tplc="F82C48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093868"/>
    <w:multiLevelType w:val="hybridMultilevel"/>
    <w:tmpl w:val="3806AA34"/>
    <w:lvl w:ilvl="0" w:tplc="18609908">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8A79FB"/>
    <w:multiLevelType w:val="hybridMultilevel"/>
    <w:tmpl w:val="32B4AA4C"/>
    <w:lvl w:ilvl="0" w:tplc="08F04BF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923BA8"/>
    <w:multiLevelType w:val="hybridMultilevel"/>
    <w:tmpl w:val="5B3C71F6"/>
    <w:lvl w:ilvl="0" w:tplc="2D6849B2">
      <w:start w:val="1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E106BC"/>
    <w:multiLevelType w:val="hybridMultilevel"/>
    <w:tmpl w:val="1A904F62"/>
    <w:lvl w:ilvl="0" w:tplc="3B3E36C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9F0597"/>
    <w:multiLevelType w:val="hybridMultilevel"/>
    <w:tmpl w:val="47F84608"/>
    <w:lvl w:ilvl="0" w:tplc="139EF194">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num w:numId="1">
    <w:abstractNumId w:val="5"/>
  </w:num>
  <w:num w:numId="2">
    <w:abstractNumId w:val="8"/>
  </w:num>
  <w:num w:numId="3">
    <w:abstractNumId w:val="10"/>
  </w:num>
  <w:num w:numId="4">
    <w:abstractNumId w:val="6"/>
  </w:num>
  <w:num w:numId="5">
    <w:abstractNumId w:val="7"/>
  </w:num>
  <w:num w:numId="6">
    <w:abstractNumId w:val="0"/>
  </w:num>
  <w:num w:numId="7">
    <w:abstractNumId w:val="9"/>
  </w:num>
  <w:num w:numId="8">
    <w:abstractNumId w:val="1"/>
  </w:num>
  <w:num w:numId="9">
    <w:abstractNumId w:val="3"/>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E0"/>
    <w:rsid w:val="000109E0"/>
    <w:rsid w:val="0001142D"/>
    <w:rsid w:val="00052628"/>
    <w:rsid w:val="00091AB2"/>
    <w:rsid w:val="000D346B"/>
    <w:rsid w:val="001508F2"/>
    <w:rsid w:val="00186026"/>
    <w:rsid w:val="001A1B88"/>
    <w:rsid w:val="001D1A36"/>
    <w:rsid w:val="001F73A2"/>
    <w:rsid w:val="00204E20"/>
    <w:rsid w:val="00213D0F"/>
    <w:rsid w:val="00224934"/>
    <w:rsid w:val="00242618"/>
    <w:rsid w:val="00243D29"/>
    <w:rsid w:val="00253FC6"/>
    <w:rsid w:val="00256786"/>
    <w:rsid w:val="00271DD0"/>
    <w:rsid w:val="00280A95"/>
    <w:rsid w:val="00286708"/>
    <w:rsid w:val="002A07FA"/>
    <w:rsid w:val="002A4B6A"/>
    <w:rsid w:val="002B51D1"/>
    <w:rsid w:val="00300F68"/>
    <w:rsid w:val="003130F9"/>
    <w:rsid w:val="00341E21"/>
    <w:rsid w:val="0034232F"/>
    <w:rsid w:val="003502CE"/>
    <w:rsid w:val="00361D0D"/>
    <w:rsid w:val="00391A86"/>
    <w:rsid w:val="003925E7"/>
    <w:rsid w:val="003C19CE"/>
    <w:rsid w:val="003F1B0D"/>
    <w:rsid w:val="003F217F"/>
    <w:rsid w:val="003F6F71"/>
    <w:rsid w:val="003F7569"/>
    <w:rsid w:val="004425DF"/>
    <w:rsid w:val="00450BF4"/>
    <w:rsid w:val="00450E0C"/>
    <w:rsid w:val="004606DD"/>
    <w:rsid w:val="004644FD"/>
    <w:rsid w:val="00472B28"/>
    <w:rsid w:val="004929C6"/>
    <w:rsid w:val="004D1D00"/>
    <w:rsid w:val="00515016"/>
    <w:rsid w:val="00524A10"/>
    <w:rsid w:val="0052603B"/>
    <w:rsid w:val="00536E72"/>
    <w:rsid w:val="0056642B"/>
    <w:rsid w:val="00587BCB"/>
    <w:rsid w:val="00590C65"/>
    <w:rsid w:val="005A5CDD"/>
    <w:rsid w:val="005C13D2"/>
    <w:rsid w:val="00605A2A"/>
    <w:rsid w:val="00611EAC"/>
    <w:rsid w:val="00630DF8"/>
    <w:rsid w:val="00640807"/>
    <w:rsid w:val="0065222A"/>
    <w:rsid w:val="0068369C"/>
    <w:rsid w:val="00694D26"/>
    <w:rsid w:val="006C713E"/>
    <w:rsid w:val="007A4385"/>
    <w:rsid w:val="007B6684"/>
    <w:rsid w:val="007C67F1"/>
    <w:rsid w:val="00825DC5"/>
    <w:rsid w:val="0085438E"/>
    <w:rsid w:val="00854600"/>
    <w:rsid w:val="0086742D"/>
    <w:rsid w:val="00870598"/>
    <w:rsid w:val="0088059B"/>
    <w:rsid w:val="00885C9D"/>
    <w:rsid w:val="008903F6"/>
    <w:rsid w:val="008C1557"/>
    <w:rsid w:val="008D5175"/>
    <w:rsid w:val="00932E2A"/>
    <w:rsid w:val="009340F1"/>
    <w:rsid w:val="009556DF"/>
    <w:rsid w:val="00956F6C"/>
    <w:rsid w:val="00974AF8"/>
    <w:rsid w:val="0098069D"/>
    <w:rsid w:val="009A005C"/>
    <w:rsid w:val="009A7DF9"/>
    <w:rsid w:val="009E1145"/>
    <w:rsid w:val="00A06180"/>
    <w:rsid w:val="00A1214F"/>
    <w:rsid w:val="00A17ED3"/>
    <w:rsid w:val="00A27BE0"/>
    <w:rsid w:val="00A41BD8"/>
    <w:rsid w:val="00A55EC5"/>
    <w:rsid w:val="00AB5079"/>
    <w:rsid w:val="00AC14CA"/>
    <w:rsid w:val="00AC5BD6"/>
    <w:rsid w:val="00AC618D"/>
    <w:rsid w:val="00AD034D"/>
    <w:rsid w:val="00AD1E84"/>
    <w:rsid w:val="00AE6238"/>
    <w:rsid w:val="00AF5F12"/>
    <w:rsid w:val="00AF5F2D"/>
    <w:rsid w:val="00B156D0"/>
    <w:rsid w:val="00B326E8"/>
    <w:rsid w:val="00B378F2"/>
    <w:rsid w:val="00B45B02"/>
    <w:rsid w:val="00B93926"/>
    <w:rsid w:val="00BB7E61"/>
    <w:rsid w:val="00BD171D"/>
    <w:rsid w:val="00C14D89"/>
    <w:rsid w:val="00C41F1F"/>
    <w:rsid w:val="00C75C38"/>
    <w:rsid w:val="00C866A5"/>
    <w:rsid w:val="00C972A2"/>
    <w:rsid w:val="00CB23F4"/>
    <w:rsid w:val="00CB61C4"/>
    <w:rsid w:val="00CD1A95"/>
    <w:rsid w:val="00CF1F53"/>
    <w:rsid w:val="00D20C8E"/>
    <w:rsid w:val="00D3235D"/>
    <w:rsid w:val="00D463D2"/>
    <w:rsid w:val="00D52F26"/>
    <w:rsid w:val="00D70F61"/>
    <w:rsid w:val="00D771DA"/>
    <w:rsid w:val="00D937D1"/>
    <w:rsid w:val="00DA4591"/>
    <w:rsid w:val="00DC2715"/>
    <w:rsid w:val="00DE5161"/>
    <w:rsid w:val="00DF1A4A"/>
    <w:rsid w:val="00DF1D5D"/>
    <w:rsid w:val="00E0670B"/>
    <w:rsid w:val="00E10AF5"/>
    <w:rsid w:val="00E522BF"/>
    <w:rsid w:val="00E93604"/>
    <w:rsid w:val="00EC12D9"/>
    <w:rsid w:val="00EC32FF"/>
    <w:rsid w:val="00EC345A"/>
    <w:rsid w:val="00ED63A1"/>
    <w:rsid w:val="00EE5E3F"/>
    <w:rsid w:val="00F04E98"/>
    <w:rsid w:val="00F55692"/>
    <w:rsid w:val="00F7398A"/>
    <w:rsid w:val="00F84507"/>
    <w:rsid w:val="00F920D0"/>
    <w:rsid w:val="00FB6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818F36"/>
  <w15:chartTrackingRefBased/>
  <w15:docId w15:val="{D8577A86-9EC3-46E8-A35A-B6CCB8AAA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AB2"/>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uiPriority w:val="20"/>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52628"/>
    <w:rPr>
      <w:i/>
      <w:iCs/>
      <w:color w:val="404040" w:themeColor="text1" w:themeTint="BF"/>
    </w:rPr>
  </w:style>
  <w:style w:type="character" w:styleId="Accentuationintense">
    <w:name w:val="Intense Emphasis"/>
    <w:basedOn w:val="Policepardfaut"/>
    <w:uiPriority w:val="21"/>
    <w:qFormat/>
    <w:rsid w:val="00052628"/>
    <w:rPr>
      <w:b w:val="0"/>
      <w:bCs w:val="0"/>
      <w:i/>
      <w:iCs/>
      <w:color w:val="4F81BD" w:themeColor="accent1"/>
    </w:rPr>
  </w:style>
  <w:style w:type="character" w:styleId="Rfrencelgr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08F2"/>
    <w:rPr>
      <w:sz w:val="16"/>
      <w:szCs w:val="16"/>
    </w:rPr>
  </w:style>
  <w:style w:type="paragraph" w:styleId="Commentaire">
    <w:name w:val="annotation text"/>
    <w:basedOn w:val="Normal"/>
    <w:link w:val="CommentaireCar"/>
    <w:uiPriority w:val="99"/>
    <w:unhideWhenUsed/>
    <w:rsid w:val="001508F2"/>
    <w:pPr>
      <w:spacing w:line="240" w:lineRule="auto"/>
    </w:pPr>
    <w:rPr>
      <w:sz w:val="20"/>
      <w:szCs w:val="20"/>
    </w:rPr>
  </w:style>
  <w:style w:type="character" w:customStyle="1" w:styleId="CommentaireCar">
    <w:name w:val="Commentaire Car"/>
    <w:basedOn w:val="Policepardfaut"/>
    <w:link w:val="Commentaire"/>
    <w:uiPriority w:val="99"/>
    <w:rsid w:val="001508F2"/>
    <w:rPr>
      <w:sz w:val="20"/>
      <w:szCs w:val="20"/>
    </w:rPr>
  </w:style>
  <w:style w:type="paragraph" w:styleId="Objetducommentaire">
    <w:name w:val="annotation subject"/>
    <w:basedOn w:val="Commentaire"/>
    <w:next w:val="Commentaire"/>
    <w:link w:val="ObjetducommentaireCar"/>
    <w:uiPriority w:val="99"/>
    <w:semiHidden/>
    <w:unhideWhenUsed/>
    <w:rsid w:val="001508F2"/>
    <w:rPr>
      <w:b/>
      <w:bCs/>
    </w:rPr>
  </w:style>
  <w:style w:type="character" w:customStyle="1" w:styleId="ObjetducommentaireCar">
    <w:name w:val="Objet du commentaire Car"/>
    <w:basedOn w:val="CommentaireCar"/>
    <w:link w:val="Objetducommentaire"/>
    <w:uiPriority w:val="99"/>
    <w:semiHidden/>
    <w:rsid w:val="001508F2"/>
    <w:rPr>
      <w:b/>
      <w:bCs/>
      <w:sz w:val="20"/>
      <w:szCs w:val="20"/>
    </w:rPr>
  </w:style>
  <w:style w:type="paragraph" w:styleId="Textedebulles">
    <w:name w:val="Balloon Text"/>
    <w:basedOn w:val="Normal"/>
    <w:link w:val="TextedebullesCar"/>
    <w:uiPriority w:val="99"/>
    <w:semiHidden/>
    <w:unhideWhenUsed/>
    <w:rsid w:val="001508F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08F2"/>
    <w:rPr>
      <w:rFonts w:ascii="Segoe UI" w:hAnsi="Segoe UI" w:cs="Segoe UI"/>
      <w:sz w:val="18"/>
      <w:szCs w:val="18"/>
    </w:rPr>
  </w:style>
  <w:style w:type="table" w:customStyle="1" w:styleId="Grilledutableau5">
    <w:name w:val="Grille du tableau5"/>
    <w:basedOn w:val="TableauNormal"/>
    <w:next w:val="Grilledutableau"/>
    <w:uiPriority w:val="99"/>
    <w:rsid w:val="00524A10"/>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B61C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370B1787925405F8197A6F104D0986D"/>
        <w:category>
          <w:name w:val="Général"/>
          <w:gallery w:val="placeholder"/>
        </w:category>
        <w:types>
          <w:type w:val="bbPlcHdr"/>
        </w:types>
        <w:behaviors>
          <w:behavior w:val="content"/>
        </w:behaviors>
        <w:guid w:val="{76FC539F-9E1A-4239-8029-352C1E807109}"/>
      </w:docPartPr>
      <w:docPartBody>
        <w:p w:rsidR="0091124D" w:rsidRDefault="0091124D" w:rsidP="0091124D">
          <w:pPr>
            <w:pStyle w:val="2370B1787925405F8197A6F104D0986D"/>
          </w:pPr>
          <w:r w:rsidRPr="00882F09">
            <w:rPr>
              <w:rStyle w:val="Textedelespacerserv"/>
            </w:rPr>
            <w:t>[Société]</w:t>
          </w:r>
        </w:p>
      </w:docPartBody>
    </w:docPart>
    <w:docPart>
      <w:docPartPr>
        <w:name w:val="8CD54536726E4FDC9F2086CE83A915BD"/>
        <w:category>
          <w:name w:val="Général"/>
          <w:gallery w:val="placeholder"/>
        </w:category>
        <w:types>
          <w:type w:val="bbPlcHdr"/>
        </w:types>
        <w:behaviors>
          <w:behavior w:val="content"/>
        </w:behaviors>
        <w:guid w:val="{0F4F413E-1635-4C98-850F-FD9999EDCE20}"/>
      </w:docPartPr>
      <w:docPartBody>
        <w:p w:rsidR="0091124D" w:rsidRDefault="0091124D" w:rsidP="0091124D">
          <w:pPr>
            <w:pStyle w:val="8CD54536726E4FDC9F2086CE83A915BD"/>
          </w:pPr>
          <w:r w:rsidRPr="00882F09">
            <w:rPr>
              <w:rStyle w:val="Textedelespacerserv"/>
            </w:rPr>
            <w:t>[Objet ]</w:t>
          </w:r>
        </w:p>
      </w:docPartBody>
    </w:docPart>
    <w:docPart>
      <w:docPartPr>
        <w:name w:val="6996FC5E13D642268CA583D4E8F64948"/>
        <w:category>
          <w:name w:val="Général"/>
          <w:gallery w:val="placeholder"/>
        </w:category>
        <w:types>
          <w:type w:val="bbPlcHdr"/>
        </w:types>
        <w:behaviors>
          <w:behavior w:val="content"/>
        </w:behaviors>
        <w:guid w:val="{7D474264-3E84-4F01-A017-682F9EA7E4CE}"/>
      </w:docPartPr>
      <w:docPartBody>
        <w:p w:rsidR="0091124D" w:rsidRDefault="0091124D" w:rsidP="0091124D">
          <w:pPr>
            <w:pStyle w:val="6996FC5E13D642268CA583D4E8F64948"/>
          </w:pPr>
          <w:r w:rsidRPr="00882F09">
            <w:rPr>
              <w:rStyle w:val="Textedelespacerserv"/>
            </w:rPr>
            <w:t>[Société]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FranklinGothicStd-Book">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24D"/>
    <w:rsid w:val="00224934"/>
    <w:rsid w:val="002A07FA"/>
    <w:rsid w:val="002E3284"/>
    <w:rsid w:val="003206C8"/>
    <w:rsid w:val="0091124D"/>
    <w:rsid w:val="009E1145"/>
    <w:rsid w:val="00B45B02"/>
    <w:rsid w:val="00BA5140"/>
    <w:rsid w:val="00D17ABD"/>
    <w:rsid w:val="00D463D2"/>
    <w:rsid w:val="00DF1973"/>
    <w:rsid w:val="00EC345A"/>
    <w:rsid w:val="00FA2B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1124D"/>
    <w:rPr>
      <w:color w:val="666666"/>
    </w:rPr>
  </w:style>
  <w:style w:type="paragraph" w:customStyle="1" w:styleId="2370B1787925405F8197A6F104D0986D">
    <w:name w:val="2370B1787925405F8197A6F104D0986D"/>
    <w:rsid w:val="0091124D"/>
  </w:style>
  <w:style w:type="paragraph" w:customStyle="1" w:styleId="8CD54536726E4FDC9F2086CE83A915BD">
    <w:name w:val="8CD54536726E4FDC9F2086CE83A915BD"/>
    <w:rsid w:val="0091124D"/>
  </w:style>
  <w:style w:type="paragraph" w:customStyle="1" w:styleId="6996FC5E13D642268CA583D4E8F64948">
    <w:name w:val="6996FC5E13D642268CA583D4E8F64948"/>
    <w:rsid w:val="009112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B086F-476F-493D-B47F-32D1F635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5298</Words>
  <Characters>29145</Characters>
  <Application>Microsoft Office Word</Application>
  <DocSecurity>0</DocSecurity>
  <Lines>242</Lines>
  <Paragraphs>68</Paragraphs>
  <ScaleCrop>false</ScaleCrop>
  <HeadingPairs>
    <vt:vector size="2" baseType="variant">
      <vt:variant>
        <vt:lpstr>Titre</vt:lpstr>
      </vt:variant>
      <vt:variant>
        <vt:i4>1</vt:i4>
      </vt:variant>
    </vt:vector>
  </HeadingPairs>
  <TitlesOfParts>
    <vt:vector size="1" baseType="lpstr">
      <vt:lpstr/>
    </vt:vector>
  </TitlesOfParts>
  <Company>Grand Port Maritime de la Guyane</Company>
  <LinksUpToDate>false</LinksUpToDate>
  <CharactersWithSpaces>34375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Responsabilité</dc:subject>
  <dc:creator>Ralph COSNARD</dc:creator>
  <cp:keywords/>
  <dc:description/>
  <cp:lastModifiedBy>Clémentine Johanes</cp:lastModifiedBy>
  <cp:revision>5</cp:revision>
  <dcterms:created xsi:type="dcterms:W3CDTF">2025-10-29T15:47:00Z</dcterms:created>
  <dcterms:modified xsi:type="dcterms:W3CDTF">2025-11-04T10:33:00Z</dcterms:modified>
</cp:coreProperties>
</file>